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606349">
        <w:trPr>
          <w:trHeight w:val="340"/>
        </w:trPr>
        <w:tc>
          <w:tcPr>
            <w:tcW w:w="2513"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721" w:type="dxa"/>
            <w:shd w:val="clear" w:color="auto" w:fill="F2F2F2" w:themeFill="background1" w:themeFillShade="F2"/>
            <w:vAlign w:val="center"/>
          </w:tcPr>
          <w:p w14:paraId="6875F3BB" w14:textId="15F6F81B" w:rsidR="00B53A27" w:rsidRPr="00936D55" w:rsidRDefault="00606349" w:rsidP="00B53A27">
            <w:pPr>
              <w:spacing w:after="0" w:line="276" w:lineRule="auto"/>
              <w:rPr>
                <w:rFonts w:asciiTheme="minorHAnsi" w:hAnsiTheme="minorHAnsi" w:cstheme="minorHAnsi"/>
              </w:rPr>
            </w:pPr>
            <w:r>
              <w:rPr>
                <w:rFonts w:asciiTheme="minorHAnsi" w:hAnsiTheme="minorHAnsi" w:cstheme="minorHAnsi"/>
              </w:rPr>
              <w:t>Fomento al empleo</w:t>
            </w:r>
          </w:p>
        </w:tc>
      </w:tr>
      <w:tr w:rsidR="00606349" w:rsidRPr="00936D55" w14:paraId="77CED2D0" w14:textId="77777777" w:rsidTr="00606349">
        <w:trPr>
          <w:trHeight w:val="340"/>
        </w:trPr>
        <w:tc>
          <w:tcPr>
            <w:tcW w:w="2513" w:type="dxa"/>
            <w:shd w:val="clear" w:color="auto" w:fill="404040" w:themeFill="text1" w:themeFillTint="BF"/>
            <w:vAlign w:val="center"/>
          </w:tcPr>
          <w:p w14:paraId="706B083D" w14:textId="216B7FFA" w:rsidR="00606349" w:rsidRPr="00BD0258" w:rsidRDefault="00606349" w:rsidP="0060634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721" w:type="dxa"/>
            <w:shd w:val="clear" w:color="auto" w:fill="F2F2F2" w:themeFill="background1" w:themeFillShade="F2"/>
            <w:vAlign w:val="center"/>
          </w:tcPr>
          <w:p w14:paraId="5527ED7E" w14:textId="7718A8AD" w:rsidR="00606349" w:rsidRPr="00936D55" w:rsidRDefault="00606349" w:rsidP="00606349">
            <w:pPr>
              <w:spacing w:after="0" w:line="276" w:lineRule="auto"/>
              <w:rPr>
                <w:rFonts w:asciiTheme="minorHAnsi" w:hAnsiTheme="minorHAnsi" w:cstheme="minorHAnsi"/>
              </w:rPr>
            </w:pPr>
            <w:r w:rsidRPr="003C0408">
              <w:rPr>
                <w:rFonts w:asciiTheme="minorHAnsi" w:hAnsiTheme="minorHAnsi" w:cstheme="minorHAnsi"/>
              </w:rPr>
              <w:t>Secretaría de Economía</w:t>
            </w:r>
          </w:p>
        </w:tc>
      </w:tr>
      <w:tr w:rsidR="00606349" w:rsidRPr="00936D55" w14:paraId="0D97458B" w14:textId="77777777" w:rsidTr="00606349">
        <w:trPr>
          <w:trHeight w:val="340"/>
        </w:trPr>
        <w:tc>
          <w:tcPr>
            <w:tcW w:w="2513" w:type="dxa"/>
            <w:shd w:val="clear" w:color="auto" w:fill="404040" w:themeFill="text1" w:themeFillTint="BF"/>
            <w:vAlign w:val="center"/>
          </w:tcPr>
          <w:p w14:paraId="547A5FCF" w14:textId="4C1B72BC" w:rsidR="00606349" w:rsidRPr="00BD0258" w:rsidRDefault="00606349" w:rsidP="0060634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721" w:type="dxa"/>
            <w:shd w:val="clear" w:color="auto" w:fill="F2F2F2" w:themeFill="background1" w:themeFillShade="F2"/>
            <w:vAlign w:val="center"/>
          </w:tcPr>
          <w:p w14:paraId="75BA77EA" w14:textId="5377ABB5" w:rsidR="00606349" w:rsidRPr="00936D55" w:rsidRDefault="00606349" w:rsidP="00606349">
            <w:pPr>
              <w:spacing w:after="0" w:line="276" w:lineRule="auto"/>
              <w:rPr>
                <w:rFonts w:asciiTheme="minorHAnsi" w:hAnsiTheme="minorHAnsi" w:cstheme="minorHAnsi"/>
              </w:rPr>
            </w:pPr>
            <w:r w:rsidRPr="00CC0E10">
              <w:t>Dirección del Servicio Estatal del Empleo y Productividad</w:t>
            </w:r>
          </w:p>
        </w:tc>
      </w:tr>
      <w:tr w:rsidR="00606349" w:rsidRPr="00936D55" w14:paraId="5D32DA8A" w14:textId="77777777" w:rsidTr="00606349">
        <w:trPr>
          <w:trHeight w:val="340"/>
        </w:trPr>
        <w:tc>
          <w:tcPr>
            <w:tcW w:w="2513" w:type="dxa"/>
            <w:shd w:val="clear" w:color="auto" w:fill="404040" w:themeFill="text1" w:themeFillTint="BF"/>
            <w:vAlign w:val="center"/>
          </w:tcPr>
          <w:p w14:paraId="7F53B0F2" w14:textId="2331D947" w:rsidR="00606349" w:rsidRPr="00BD0258" w:rsidRDefault="00606349" w:rsidP="0060634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721" w:type="dxa"/>
            <w:shd w:val="clear" w:color="auto" w:fill="F2F2F2" w:themeFill="background1" w:themeFillShade="F2"/>
            <w:vAlign w:val="center"/>
          </w:tcPr>
          <w:p w14:paraId="48B830BF" w14:textId="1F2DDDFD" w:rsidR="00606349" w:rsidRPr="00936D55" w:rsidRDefault="00402DFB" w:rsidP="00606349">
            <w:pPr>
              <w:spacing w:after="0" w:line="276" w:lineRule="auto"/>
              <w:rPr>
                <w:rFonts w:asciiTheme="minorHAnsi" w:hAnsiTheme="minorHAnsi" w:cstheme="minorHAnsi"/>
              </w:rPr>
            </w:pPr>
            <w:r>
              <w:rPr>
                <w:rFonts w:asciiTheme="minorHAnsi" w:hAnsiTheme="minorHAnsi" w:cstheme="minorHAnsi"/>
              </w:rPr>
              <w:t>Diseño</w:t>
            </w:r>
            <w:bookmarkStart w:id="0" w:name="_GoBack"/>
            <w:bookmarkEnd w:id="0"/>
          </w:p>
        </w:tc>
      </w:tr>
      <w:tr w:rsidR="00606349" w:rsidRPr="00936D55" w14:paraId="5AC1B1FE" w14:textId="77777777" w:rsidTr="00606349">
        <w:trPr>
          <w:trHeight w:val="340"/>
        </w:trPr>
        <w:tc>
          <w:tcPr>
            <w:tcW w:w="2513" w:type="dxa"/>
            <w:shd w:val="clear" w:color="auto" w:fill="404040" w:themeFill="text1" w:themeFillTint="BF"/>
            <w:vAlign w:val="center"/>
          </w:tcPr>
          <w:p w14:paraId="02F6C118" w14:textId="4049FF70" w:rsidR="00606349" w:rsidRPr="00BD0258" w:rsidRDefault="00606349" w:rsidP="0060634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721" w:type="dxa"/>
            <w:shd w:val="clear" w:color="auto" w:fill="F2F2F2" w:themeFill="background1" w:themeFillShade="F2"/>
            <w:vAlign w:val="center"/>
          </w:tcPr>
          <w:p w14:paraId="4F5A6AD8" w14:textId="7FA9A38B" w:rsidR="00606349" w:rsidRPr="00936D55" w:rsidRDefault="00606349" w:rsidP="00606349">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1"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923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945"/>
        <w:gridCol w:w="2228"/>
        <w:gridCol w:w="2755"/>
        <w:gridCol w:w="2302"/>
      </w:tblGrid>
      <w:tr w:rsidR="00BD0258" w:rsidRPr="00BD0258" w14:paraId="144EB42F" w14:textId="77777777" w:rsidTr="009164BE">
        <w:trPr>
          <w:trHeight w:val="886"/>
          <w:tblHeader/>
        </w:trPr>
        <w:tc>
          <w:tcPr>
            <w:tcW w:w="1945" w:type="dxa"/>
            <w:shd w:val="clear" w:color="auto" w:fill="404040" w:themeFill="text1" w:themeFillTint="BF"/>
            <w:vAlign w:val="center"/>
          </w:tcPr>
          <w:bookmarkEnd w:id="1"/>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8"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5"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2"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9164BE">
        <w:tc>
          <w:tcPr>
            <w:tcW w:w="1945" w:type="dxa"/>
            <w:vAlign w:val="center"/>
          </w:tcPr>
          <w:p w14:paraId="70425297" w14:textId="27D32131" w:rsidR="00936D55" w:rsidRPr="00272F77" w:rsidRDefault="00936D55" w:rsidP="00936D55">
            <w:pPr>
              <w:spacing w:after="0" w:line="276" w:lineRule="auto"/>
              <w:rPr>
                <w:rFonts w:asciiTheme="minorHAnsi" w:hAnsiTheme="minorHAnsi" w:cstheme="minorHAnsi"/>
                <w:sz w:val="20"/>
                <w:szCs w:val="20"/>
              </w:rPr>
            </w:pPr>
            <w:r w:rsidRPr="00272F77">
              <w:rPr>
                <w:rFonts w:asciiTheme="minorHAnsi" w:hAnsiTheme="minorHAnsi" w:cstheme="minorHAnsi"/>
                <w:sz w:val="20"/>
                <w:szCs w:val="20"/>
              </w:rPr>
              <w:t xml:space="preserve">Informe                   / Recomendaciones / </w:t>
            </w:r>
          </w:p>
          <w:p w14:paraId="2A631956" w14:textId="266E4B0F" w:rsidR="00936D55" w:rsidRPr="00272F77" w:rsidRDefault="00936D55" w:rsidP="00936D55">
            <w:pPr>
              <w:spacing w:after="0" w:line="276" w:lineRule="auto"/>
              <w:jc w:val="center"/>
              <w:rPr>
                <w:rFonts w:asciiTheme="minorHAnsi" w:hAnsiTheme="minorHAnsi" w:cstheme="minorHAnsi"/>
                <w:b/>
                <w:sz w:val="20"/>
                <w:szCs w:val="20"/>
              </w:rPr>
            </w:pPr>
            <w:r w:rsidRPr="00272F77">
              <w:rPr>
                <w:rFonts w:asciiTheme="minorHAnsi" w:hAnsiTheme="minorHAnsi" w:cstheme="minorHAnsi"/>
                <w:b/>
                <w:sz w:val="20"/>
                <w:szCs w:val="20"/>
              </w:rPr>
              <w:t>1</w:t>
            </w:r>
          </w:p>
        </w:tc>
        <w:tc>
          <w:tcPr>
            <w:tcW w:w="2228" w:type="dxa"/>
            <w:vAlign w:val="center"/>
          </w:tcPr>
          <w:p w14:paraId="78C38F73" w14:textId="77777777" w:rsidR="00936D55" w:rsidRDefault="006E450A" w:rsidP="00861D0A">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No hay documentos que contengan información sobre el problema o necesidad, su población, su cuantificación y su proceso de revisión o actualización.</w:t>
            </w:r>
          </w:p>
          <w:p w14:paraId="1852D166" w14:textId="77777777" w:rsidR="00272F77" w:rsidRDefault="00272F77" w:rsidP="00861D0A">
            <w:pPr>
              <w:spacing w:after="0" w:line="276" w:lineRule="auto"/>
              <w:jc w:val="both"/>
              <w:rPr>
                <w:rFonts w:asciiTheme="minorHAnsi" w:hAnsiTheme="minorHAnsi" w:cstheme="minorHAnsi"/>
                <w:sz w:val="20"/>
                <w:szCs w:val="20"/>
              </w:rPr>
            </w:pPr>
          </w:p>
          <w:p w14:paraId="36CFBCCD" w14:textId="250FDEDF" w:rsidR="00272F77" w:rsidRPr="00272F77" w:rsidRDefault="00272F77" w:rsidP="00861D0A">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Inexistencia de diagnóstico del problema.</w:t>
            </w:r>
          </w:p>
        </w:tc>
        <w:tc>
          <w:tcPr>
            <w:tcW w:w="2755" w:type="dxa"/>
            <w:shd w:val="clear" w:color="auto" w:fill="auto"/>
            <w:vAlign w:val="center"/>
          </w:tcPr>
          <w:p w14:paraId="28D556BE" w14:textId="71CC20C2" w:rsidR="00272F77" w:rsidRDefault="00272F77" w:rsidP="00272F77">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La existencia de esta Institución está basada en las Reglas de operación Federales publicadas en DOF, como lo establece el convenio de Coordinación por la Secretaria de Trabajo y Previsión Social en Conjunto</w:t>
            </w:r>
            <w:r>
              <w:rPr>
                <w:rFonts w:asciiTheme="minorHAnsi" w:hAnsiTheme="minorHAnsi" w:cstheme="minorHAnsi"/>
                <w:sz w:val="20"/>
                <w:szCs w:val="20"/>
              </w:rPr>
              <w:t xml:space="preserve"> </w:t>
            </w:r>
            <w:r w:rsidRPr="00272F77">
              <w:rPr>
                <w:rFonts w:asciiTheme="minorHAnsi" w:hAnsiTheme="minorHAnsi" w:cstheme="minorHAnsi"/>
                <w:sz w:val="20"/>
                <w:szCs w:val="20"/>
              </w:rPr>
              <w:t xml:space="preserve">con el Gobierno del Estado de Sinaloa. En la Cláusula Segunda de las Obligaciones de la SECRETARÍA y </w:t>
            </w:r>
            <w:r>
              <w:rPr>
                <w:rFonts w:asciiTheme="minorHAnsi" w:hAnsiTheme="minorHAnsi" w:cstheme="minorHAnsi"/>
                <w:sz w:val="20"/>
                <w:szCs w:val="20"/>
              </w:rPr>
              <w:t>GOBIERNO DEL ESTADO DE SINALOA.</w:t>
            </w:r>
          </w:p>
          <w:p w14:paraId="76989E1D" w14:textId="77777777" w:rsidR="00272F77" w:rsidRDefault="00272F77" w:rsidP="00272F77">
            <w:pPr>
              <w:spacing w:after="0" w:line="276" w:lineRule="auto"/>
              <w:jc w:val="both"/>
              <w:rPr>
                <w:rFonts w:asciiTheme="minorHAnsi" w:hAnsiTheme="minorHAnsi" w:cstheme="minorHAnsi"/>
                <w:sz w:val="20"/>
                <w:szCs w:val="20"/>
              </w:rPr>
            </w:pPr>
          </w:p>
          <w:p w14:paraId="5A8AE607" w14:textId="499F1294" w:rsidR="0056725C" w:rsidRPr="00272F77" w:rsidRDefault="00272F77" w:rsidP="00272F77">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 xml:space="preserve">Sin embargo, como lo señala la observación relativa a este tema, es necesario tener unas Reglas de Operación específicas para el Estado, </w:t>
            </w:r>
            <w:r>
              <w:rPr>
                <w:rFonts w:asciiTheme="minorHAnsi" w:hAnsiTheme="minorHAnsi" w:cstheme="minorHAnsi"/>
                <w:sz w:val="20"/>
                <w:szCs w:val="20"/>
              </w:rPr>
              <w:t xml:space="preserve">por lo tanto, es factible, </w:t>
            </w:r>
            <w:r w:rsidRPr="00272F77">
              <w:rPr>
                <w:rFonts w:asciiTheme="minorHAnsi" w:hAnsiTheme="minorHAnsi" w:cstheme="minorHAnsi"/>
                <w:sz w:val="20"/>
                <w:szCs w:val="20"/>
              </w:rPr>
              <w:t>elaborarlas y publicarlas para que sean aplicables al ejercicio siguiente inmediato.</w:t>
            </w:r>
          </w:p>
        </w:tc>
        <w:tc>
          <w:tcPr>
            <w:tcW w:w="2302" w:type="dxa"/>
            <w:shd w:val="clear" w:color="auto" w:fill="auto"/>
            <w:vAlign w:val="center"/>
          </w:tcPr>
          <w:p w14:paraId="33341C42" w14:textId="77777777" w:rsidR="00936D55" w:rsidRDefault="006E450A" w:rsidP="0056725C">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Establecer o crear documentos que contengan información sobre el problema o necesidad, su población, su cuantificación y su proceso de revisión o actualización.</w:t>
            </w:r>
          </w:p>
          <w:p w14:paraId="65598443" w14:textId="77777777" w:rsidR="00272F77" w:rsidRPr="00272F77" w:rsidRDefault="00272F77" w:rsidP="00272F77">
            <w:pPr>
              <w:spacing w:after="0" w:line="276" w:lineRule="auto"/>
              <w:jc w:val="both"/>
              <w:rPr>
                <w:rFonts w:asciiTheme="minorHAnsi" w:hAnsiTheme="minorHAnsi" w:cstheme="minorHAnsi"/>
                <w:sz w:val="20"/>
                <w:szCs w:val="20"/>
              </w:rPr>
            </w:pPr>
          </w:p>
          <w:p w14:paraId="1DA7876B" w14:textId="3633EC1C" w:rsidR="00272F77" w:rsidRPr="00272F77" w:rsidRDefault="00272F77" w:rsidP="00272F77">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Realizar una Valoración del diseño del respecto de la atención del problema o necesidad.</w:t>
            </w:r>
          </w:p>
        </w:tc>
      </w:tr>
      <w:tr w:rsidR="001C1825" w:rsidRPr="00936D55" w14:paraId="6202F808" w14:textId="77777777" w:rsidTr="009164BE">
        <w:tc>
          <w:tcPr>
            <w:tcW w:w="1945" w:type="dxa"/>
            <w:vAlign w:val="center"/>
          </w:tcPr>
          <w:p w14:paraId="2FCCAB4C" w14:textId="77777777" w:rsidR="00B875B8" w:rsidRPr="00272F77" w:rsidRDefault="00B875B8" w:rsidP="00B875B8">
            <w:pPr>
              <w:spacing w:after="0" w:line="276" w:lineRule="auto"/>
              <w:rPr>
                <w:rFonts w:asciiTheme="minorHAnsi" w:hAnsiTheme="minorHAnsi" w:cstheme="minorHAnsi"/>
                <w:sz w:val="20"/>
                <w:szCs w:val="20"/>
              </w:rPr>
            </w:pPr>
            <w:r w:rsidRPr="00272F77">
              <w:rPr>
                <w:rFonts w:asciiTheme="minorHAnsi" w:hAnsiTheme="minorHAnsi" w:cstheme="minorHAnsi"/>
                <w:sz w:val="20"/>
                <w:szCs w:val="20"/>
              </w:rPr>
              <w:t xml:space="preserve">Informe                   / Recomendaciones / </w:t>
            </w:r>
          </w:p>
          <w:p w14:paraId="0D31D824" w14:textId="10C625A7" w:rsidR="00B875B8" w:rsidRPr="00272F77" w:rsidRDefault="00272F77" w:rsidP="00B875B8">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2228" w:type="dxa"/>
            <w:vAlign w:val="center"/>
          </w:tcPr>
          <w:p w14:paraId="4C3DA5D5" w14:textId="0C54CDD0" w:rsidR="00B875B8" w:rsidRPr="00272F77" w:rsidRDefault="006E450A" w:rsidP="00B875B8">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No se estima el total de la población atendida ni potencial o su clasificación (hombres, mujeres, jóvenes, jefas de familia, adultos mayores, personas con alguna discapacidad, indígenas).</w:t>
            </w:r>
          </w:p>
        </w:tc>
        <w:tc>
          <w:tcPr>
            <w:tcW w:w="2755" w:type="dxa"/>
            <w:shd w:val="clear" w:color="auto" w:fill="auto"/>
            <w:vAlign w:val="center"/>
          </w:tcPr>
          <w:p w14:paraId="740FC487" w14:textId="4B495D5E" w:rsidR="00B875B8" w:rsidRPr="00272F77" w:rsidRDefault="00272F77" w:rsidP="00272F7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Pr="00272F77">
              <w:rPr>
                <w:rFonts w:asciiTheme="minorHAnsi" w:hAnsiTheme="minorHAnsi" w:cstheme="minorHAnsi"/>
                <w:sz w:val="20"/>
                <w:szCs w:val="20"/>
              </w:rPr>
              <w:t xml:space="preserve">e crearán reglas de operación estatales donde se delimitará la población objetivo en razón a Mujeres y Hombres en el Estado de Sinaloa, con base en estadísticas oficiales, con el compromiso de elaborarlas y publicarlas para </w:t>
            </w:r>
            <w:r w:rsidRPr="00272F77">
              <w:rPr>
                <w:rFonts w:asciiTheme="minorHAnsi" w:hAnsiTheme="minorHAnsi" w:cstheme="minorHAnsi"/>
                <w:sz w:val="20"/>
                <w:szCs w:val="20"/>
              </w:rPr>
              <w:lastRenderedPageBreak/>
              <w:t>que sean aplicables al ejercicio siguiente inmediato.</w:t>
            </w:r>
          </w:p>
        </w:tc>
        <w:tc>
          <w:tcPr>
            <w:tcW w:w="2302" w:type="dxa"/>
            <w:shd w:val="clear" w:color="auto" w:fill="auto"/>
            <w:vAlign w:val="center"/>
          </w:tcPr>
          <w:p w14:paraId="1BF35B51" w14:textId="6CC61384" w:rsidR="006E450A" w:rsidRPr="00272F77" w:rsidRDefault="006E450A" w:rsidP="00B875B8">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lastRenderedPageBreak/>
              <w:t>Establecer delimitación numérica de los tipos de poblaciones.</w:t>
            </w:r>
          </w:p>
        </w:tc>
      </w:tr>
      <w:tr w:rsidR="006E450A" w:rsidRPr="00936D55" w14:paraId="4506963C" w14:textId="77777777" w:rsidTr="009164BE">
        <w:tc>
          <w:tcPr>
            <w:tcW w:w="1945" w:type="dxa"/>
            <w:vAlign w:val="center"/>
          </w:tcPr>
          <w:p w14:paraId="5874AE1E" w14:textId="77777777" w:rsidR="006E450A" w:rsidRPr="00272F77" w:rsidRDefault="006E450A" w:rsidP="00333B5F">
            <w:pPr>
              <w:spacing w:after="0" w:line="276" w:lineRule="auto"/>
              <w:rPr>
                <w:rFonts w:asciiTheme="minorHAnsi" w:hAnsiTheme="minorHAnsi" w:cstheme="minorHAnsi"/>
                <w:sz w:val="20"/>
                <w:szCs w:val="20"/>
              </w:rPr>
            </w:pPr>
            <w:r w:rsidRPr="00272F77">
              <w:rPr>
                <w:rFonts w:asciiTheme="minorHAnsi" w:hAnsiTheme="minorHAnsi" w:cstheme="minorHAnsi"/>
                <w:sz w:val="20"/>
                <w:szCs w:val="20"/>
              </w:rPr>
              <w:lastRenderedPageBreak/>
              <w:t xml:space="preserve">Informe                   / Recomendaciones / </w:t>
            </w:r>
          </w:p>
          <w:p w14:paraId="0F48A31F" w14:textId="39EE7092" w:rsidR="006E450A" w:rsidRPr="00272F77" w:rsidRDefault="00272F77" w:rsidP="00333B5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3</w:t>
            </w:r>
          </w:p>
        </w:tc>
        <w:tc>
          <w:tcPr>
            <w:tcW w:w="2228" w:type="dxa"/>
            <w:vAlign w:val="center"/>
          </w:tcPr>
          <w:p w14:paraId="70A69727" w14:textId="3C555D73" w:rsidR="006E450A" w:rsidRPr="00272F77" w:rsidRDefault="006E450A"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No cuenta con Información que permita saber los Gastos Totales/población atendida (Gastos totales=Gatos en operación + gastos en mantenimiento).</w:t>
            </w:r>
          </w:p>
        </w:tc>
        <w:tc>
          <w:tcPr>
            <w:tcW w:w="2755" w:type="dxa"/>
            <w:shd w:val="clear" w:color="auto" w:fill="auto"/>
            <w:vAlign w:val="center"/>
          </w:tcPr>
          <w:p w14:paraId="1E6D77FD" w14:textId="77777777" w:rsidR="00272F77" w:rsidRDefault="00272F77"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Para este programa presupuestario si se desglosa por capítulo de gasto, ya sea de Mantenimiento y Operativo. Para los servicios ofrecidos en la Dirección del Servicio Estatal de Empleo y Productividad no es necesario establecerlos por población atendida ya que el beneficio son atenciones y el gasto que se genera es únicamente para la operatividad del programa y no un apoyo económico, por lo tanto, no se establece un gasto asignado por beneficiario.</w:t>
            </w:r>
          </w:p>
          <w:p w14:paraId="4261F7E7" w14:textId="77777777" w:rsidR="00272F77" w:rsidRDefault="00272F77" w:rsidP="00333B5F">
            <w:pPr>
              <w:spacing w:after="0" w:line="276" w:lineRule="auto"/>
              <w:jc w:val="both"/>
              <w:rPr>
                <w:rFonts w:asciiTheme="minorHAnsi" w:hAnsiTheme="minorHAnsi" w:cstheme="minorHAnsi"/>
                <w:sz w:val="20"/>
                <w:szCs w:val="20"/>
              </w:rPr>
            </w:pPr>
          </w:p>
          <w:p w14:paraId="4201AA87" w14:textId="096C1A04" w:rsidR="00272F77" w:rsidRPr="00272F77" w:rsidRDefault="00272F77" w:rsidP="00272F77">
            <w:pPr>
              <w:spacing w:after="0" w:line="276" w:lineRule="auto"/>
              <w:jc w:val="both"/>
              <w:rPr>
                <w:sz w:val="20"/>
                <w:szCs w:val="20"/>
              </w:rPr>
            </w:pPr>
            <w:r w:rsidRPr="00272F77">
              <w:rPr>
                <w:rFonts w:asciiTheme="minorHAnsi" w:hAnsiTheme="minorHAnsi" w:cstheme="minorHAnsi"/>
                <w:sz w:val="20"/>
                <w:szCs w:val="20"/>
              </w:rPr>
              <w:t xml:space="preserve">Sin embargo, </w:t>
            </w:r>
            <w:r>
              <w:rPr>
                <w:rFonts w:asciiTheme="minorHAnsi" w:hAnsiTheme="minorHAnsi" w:cstheme="minorHAnsi"/>
                <w:sz w:val="20"/>
                <w:szCs w:val="20"/>
              </w:rPr>
              <w:t xml:space="preserve">es factible </w:t>
            </w:r>
            <w:r w:rsidRPr="00272F77">
              <w:rPr>
                <w:rFonts w:asciiTheme="minorHAnsi" w:hAnsiTheme="minorHAnsi" w:cstheme="minorHAnsi"/>
                <w:sz w:val="20"/>
                <w:szCs w:val="20"/>
              </w:rPr>
              <w:t xml:space="preserve">presentar para el siguiente ejercicio, el reporte financiero trimestral en conjunto con el análisis relativo a </w:t>
            </w:r>
            <w:r w:rsidRPr="00272F77">
              <w:rPr>
                <w:sz w:val="20"/>
                <w:szCs w:val="20"/>
              </w:rPr>
              <w:t>Gastos Totales/población atendida.</w:t>
            </w:r>
          </w:p>
        </w:tc>
        <w:tc>
          <w:tcPr>
            <w:tcW w:w="2302" w:type="dxa"/>
            <w:shd w:val="clear" w:color="auto" w:fill="auto"/>
            <w:vAlign w:val="center"/>
          </w:tcPr>
          <w:p w14:paraId="54F7E485" w14:textId="71AE053D" w:rsidR="006E450A" w:rsidRPr="00272F77" w:rsidRDefault="006E450A"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Contar con Información que permita saber los Gastos Totales/población atendida (Gastos totales=Gatos en operación + gastos en mantenimiento)</w:t>
            </w:r>
          </w:p>
        </w:tc>
      </w:tr>
      <w:tr w:rsidR="006E450A" w:rsidRPr="00936D55" w14:paraId="35F93FD8" w14:textId="77777777" w:rsidTr="009164BE">
        <w:tc>
          <w:tcPr>
            <w:tcW w:w="1945" w:type="dxa"/>
            <w:vAlign w:val="center"/>
          </w:tcPr>
          <w:p w14:paraId="28572EA3" w14:textId="77777777" w:rsidR="006E450A" w:rsidRPr="00272F77" w:rsidRDefault="006E450A" w:rsidP="00333B5F">
            <w:pPr>
              <w:spacing w:after="0" w:line="276" w:lineRule="auto"/>
              <w:rPr>
                <w:rFonts w:asciiTheme="minorHAnsi" w:hAnsiTheme="minorHAnsi" w:cstheme="minorHAnsi"/>
                <w:sz w:val="20"/>
                <w:szCs w:val="20"/>
              </w:rPr>
            </w:pPr>
            <w:r w:rsidRPr="00272F77">
              <w:rPr>
                <w:rFonts w:asciiTheme="minorHAnsi" w:hAnsiTheme="minorHAnsi" w:cstheme="minorHAnsi"/>
                <w:sz w:val="20"/>
                <w:szCs w:val="20"/>
              </w:rPr>
              <w:t xml:space="preserve">Informe                   / Recomendaciones / </w:t>
            </w:r>
          </w:p>
          <w:p w14:paraId="33A4FA5C" w14:textId="2A94FA12" w:rsidR="006E450A" w:rsidRPr="00272F77" w:rsidRDefault="00272F77" w:rsidP="00333B5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4</w:t>
            </w:r>
          </w:p>
        </w:tc>
        <w:tc>
          <w:tcPr>
            <w:tcW w:w="2228" w:type="dxa"/>
            <w:vAlign w:val="center"/>
          </w:tcPr>
          <w:p w14:paraId="5B25586A" w14:textId="16A0029A" w:rsidR="006E450A" w:rsidRPr="00272F77" w:rsidRDefault="006E450A"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No muestra evidencia de un Padrón de Beneficiarios.</w:t>
            </w:r>
          </w:p>
        </w:tc>
        <w:tc>
          <w:tcPr>
            <w:tcW w:w="2755" w:type="dxa"/>
            <w:shd w:val="clear" w:color="auto" w:fill="auto"/>
            <w:vAlign w:val="center"/>
          </w:tcPr>
          <w:p w14:paraId="6FD8702B" w14:textId="77777777" w:rsidR="006E450A" w:rsidRDefault="00272F77"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Todo el personal de la OSNE firma un acuerdo de confidencialidad, respetando así el aviso de privacidad establecido en las reglas de operación del SNE.</w:t>
            </w:r>
          </w:p>
          <w:p w14:paraId="761BEBE6" w14:textId="16E8F08C" w:rsidR="00272F77" w:rsidRDefault="00402DFB" w:rsidP="00333B5F">
            <w:pPr>
              <w:spacing w:after="0" w:line="276" w:lineRule="auto"/>
              <w:jc w:val="both"/>
              <w:rPr>
                <w:rFonts w:asciiTheme="minorHAnsi" w:hAnsiTheme="minorHAnsi" w:cstheme="minorHAnsi"/>
                <w:sz w:val="20"/>
                <w:szCs w:val="20"/>
              </w:rPr>
            </w:pPr>
            <w:hyperlink r:id="rId8" w:history="1">
              <w:r w:rsidR="009164BE" w:rsidRPr="003C646C">
                <w:rPr>
                  <w:rStyle w:val="Hipervnculo"/>
                  <w:rFonts w:asciiTheme="minorHAnsi" w:hAnsiTheme="minorHAnsi" w:cstheme="minorHAnsi"/>
                  <w:sz w:val="20"/>
                  <w:szCs w:val="20"/>
                </w:rPr>
                <w:t>https://vun.empleo.gob.mx/contenido/publico/segob/aviso_de_privacidad.jsf</w:t>
              </w:r>
            </w:hyperlink>
            <w:r w:rsidR="009164BE">
              <w:rPr>
                <w:rFonts w:asciiTheme="minorHAnsi" w:hAnsiTheme="minorHAnsi" w:cstheme="minorHAnsi"/>
                <w:sz w:val="20"/>
                <w:szCs w:val="20"/>
              </w:rPr>
              <w:t xml:space="preserve"> </w:t>
            </w:r>
          </w:p>
          <w:p w14:paraId="42BDAECD" w14:textId="7AE620CE" w:rsidR="00272F77" w:rsidRPr="00272F77" w:rsidRDefault="00272F77"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 xml:space="preserve">Se comunica que con fundamento en los artículos 4 fracciones XI y XII de la Ley de Protección de Datos Personales en Posesión de los Sujetos Obligados del Estado de Sinaloa </w:t>
            </w:r>
            <w:r w:rsidRPr="00272F77">
              <w:rPr>
                <w:rFonts w:asciiTheme="minorHAnsi" w:hAnsiTheme="minorHAnsi" w:cstheme="minorHAnsi"/>
                <w:sz w:val="20"/>
                <w:szCs w:val="20"/>
              </w:rPr>
              <w:lastRenderedPageBreak/>
              <w:t>y 165 de la ley de transparencia y acceso a la información pública del estado de Sinaloa la información que se está peticionando está considerada como confidencial al ser un dato personal y/o sensible, y con fundamentado en los artículos 6 y 7 de la Ley General de Protección de Datos Personales en Posesión de los Sujetos Obligados y 12 fracción II y 40 de la ley de protección de datos personales en posesión de los sujetos obligados del estado de Sinaloa no se puede dar a conocer a tercero sin autorización de su titular. Sin embargo, se publicará en nuestros sitios institucionales la información de los beneficiarios por género, por municipio y por programa.</w:t>
            </w:r>
          </w:p>
        </w:tc>
        <w:tc>
          <w:tcPr>
            <w:tcW w:w="2302" w:type="dxa"/>
            <w:shd w:val="clear" w:color="auto" w:fill="auto"/>
            <w:vAlign w:val="center"/>
          </w:tcPr>
          <w:p w14:paraId="7DDA8DEA" w14:textId="77777777" w:rsidR="006E450A" w:rsidRPr="00272F77" w:rsidRDefault="006E450A" w:rsidP="006E450A">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lastRenderedPageBreak/>
              <w:t>Establecer un Padrón de Beneficiarios.</w:t>
            </w:r>
          </w:p>
          <w:p w14:paraId="6A690B31" w14:textId="77777777" w:rsidR="006E450A" w:rsidRPr="00272F77" w:rsidRDefault="006E450A" w:rsidP="00333B5F">
            <w:pPr>
              <w:spacing w:after="0" w:line="276" w:lineRule="auto"/>
              <w:jc w:val="both"/>
              <w:rPr>
                <w:rFonts w:asciiTheme="minorHAnsi" w:hAnsiTheme="minorHAnsi" w:cstheme="minorHAnsi"/>
                <w:sz w:val="20"/>
                <w:szCs w:val="20"/>
              </w:rPr>
            </w:pPr>
          </w:p>
          <w:p w14:paraId="6CF6D15F" w14:textId="77777777" w:rsidR="006E450A" w:rsidRPr="00272F77" w:rsidRDefault="006E450A" w:rsidP="006E450A">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Establecer cédulas de información de beneficiarios, sistemas de información y/o bases de datos.</w:t>
            </w:r>
          </w:p>
          <w:p w14:paraId="01E7D594" w14:textId="78A844EC" w:rsidR="006E450A" w:rsidRPr="00272F77" w:rsidRDefault="006E450A" w:rsidP="00333B5F">
            <w:pPr>
              <w:spacing w:after="0" w:line="276" w:lineRule="auto"/>
              <w:jc w:val="both"/>
              <w:rPr>
                <w:rFonts w:asciiTheme="minorHAnsi" w:hAnsiTheme="minorHAnsi" w:cstheme="minorHAnsi"/>
                <w:sz w:val="20"/>
                <w:szCs w:val="20"/>
              </w:rPr>
            </w:pPr>
          </w:p>
        </w:tc>
      </w:tr>
      <w:tr w:rsidR="006E450A" w:rsidRPr="00936D55" w14:paraId="2ABE3F40" w14:textId="77777777" w:rsidTr="009164BE">
        <w:tc>
          <w:tcPr>
            <w:tcW w:w="1945" w:type="dxa"/>
            <w:vAlign w:val="center"/>
          </w:tcPr>
          <w:p w14:paraId="60482C1C" w14:textId="77777777" w:rsidR="006E450A" w:rsidRPr="00272F77" w:rsidRDefault="006E450A" w:rsidP="00333B5F">
            <w:pPr>
              <w:spacing w:after="0" w:line="276" w:lineRule="auto"/>
              <w:rPr>
                <w:rFonts w:asciiTheme="minorHAnsi" w:hAnsiTheme="minorHAnsi" w:cstheme="minorHAnsi"/>
                <w:sz w:val="20"/>
                <w:szCs w:val="20"/>
              </w:rPr>
            </w:pPr>
            <w:r w:rsidRPr="00272F77">
              <w:rPr>
                <w:rFonts w:asciiTheme="minorHAnsi" w:hAnsiTheme="minorHAnsi" w:cstheme="minorHAnsi"/>
                <w:sz w:val="20"/>
                <w:szCs w:val="20"/>
              </w:rPr>
              <w:lastRenderedPageBreak/>
              <w:t xml:space="preserve">Informe                   / Recomendaciones / </w:t>
            </w:r>
          </w:p>
          <w:p w14:paraId="4BD10E87" w14:textId="51C24E20" w:rsidR="006E450A" w:rsidRPr="00272F77" w:rsidRDefault="00272F77" w:rsidP="00333B5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5</w:t>
            </w:r>
          </w:p>
        </w:tc>
        <w:tc>
          <w:tcPr>
            <w:tcW w:w="2228" w:type="dxa"/>
            <w:vAlign w:val="center"/>
          </w:tcPr>
          <w:p w14:paraId="2E274183" w14:textId="74EE04D8" w:rsidR="006E450A" w:rsidRPr="00272F77" w:rsidRDefault="006E450A"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No se recolecta información socioeconómica</w:t>
            </w:r>
          </w:p>
        </w:tc>
        <w:tc>
          <w:tcPr>
            <w:tcW w:w="2755" w:type="dxa"/>
            <w:shd w:val="clear" w:color="auto" w:fill="auto"/>
            <w:vAlign w:val="center"/>
          </w:tcPr>
          <w:p w14:paraId="056CEBAD" w14:textId="77777777" w:rsidR="006E450A" w:rsidRDefault="00272F77" w:rsidP="009164BE">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No se recolecta información socioeconómica para poder brindarle nuestros servicios de intermediación laboral. Solo se realiza dicho estudio cuando se otorgan apoyos económicos, los cuales no están operando desde el año 2020, el padrón de beneficiarios</w:t>
            </w:r>
            <w:r>
              <w:rPr>
                <w:rFonts w:asciiTheme="minorHAnsi" w:hAnsiTheme="minorHAnsi" w:cstheme="minorHAnsi"/>
                <w:sz w:val="20"/>
                <w:szCs w:val="20"/>
              </w:rPr>
              <w:t xml:space="preserve"> que recibían apoyos económicos </w:t>
            </w:r>
            <w:r w:rsidRPr="00272F77">
              <w:rPr>
                <w:rFonts w:asciiTheme="minorHAnsi" w:hAnsiTheme="minorHAnsi" w:cstheme="minorHAnsi"/>
                <w:sz w:val="20"/>
                <w:szCs w:val="20"/>
              </w:rPr>
              <w:t>se encuentran publicad</w:t>
            </w:r>
            <w:r>
              <w:rPr>
                <w:rFonts w:asciiTheme="minorHAnsi" w:hAnsiTheme="minorHAnsi" w:cstheme="minorHAnsi"/>
                <w:sz w:val="20"/>
                <w:szCs w:val="20"/>
              </w:rPr>
              <w:t>os en</w:t>
            </w:r>
            <w:r w:rsidRPr="00272F77">
              <w:rPr>
                <w:rFonts w:asciiTheme="minorHAnsi" w:hAnsiTheme="minorHAnsi" w:cstheme="minorHAnsi"/>
                <w:sz w:val="20"/>
                <w:szCs w:val="20"/>
              </w:rPr>
              <w:t>:</w:t>
            </w:r>
            <w:r>
              <w:rPr>
                <w:rFonts w:asciiTheme="minorHAnsi" w:hAnsiTheme="minorHAnsi" w:cstheme="minorHAnsi"/>
                <w:sz w:val="20"/>
                <w:szCs w:val="20"/>
              </w:rPr>
              <w:t xml:space="preserve"> </w:t>
            </w:r>
            <w:hyperlink r:id="rId9" w:history="1">
              <w:r w:rsidR="009164BE" w:rsidRPr="003C646C">
                <w:rPr>
                  <w:rStyle w:val="Hipervnculo"/>
                  <w:rFonts w:asciiTheme="minorHAnsi" w:hAnsiTheme="minorHAnsi" w:cstheme="minorHAnsi"/>
                  <w:sz w:val="20"/>
                  <w:szCs w:val="20"/>
                </w:rPr>
                <w:t>https://www.gob.mx/stps/documentos/programa-de-apoyo-al-empleo?idiom=es-MX</w:t>
              </w:r>
            </w:hyperlink>
            <w:r w:rsidR="009164BE">
              <w:rPr>
                <w:rFonts w:asciiTheme="minorHAnsi" w:hAnsiTheme="minorHAnsi" w:cstheme="minorHAnsi"/>
                <w:sz w:val="20"/>
                <w:szCs w:val="20"/>
              </w:rPr>
              <w:t xml:space="preserve"> </w:t>
            </w:r>
            <w:r w:rsidR="009164BE" w:rsidRPr="009164BE">
              <w:rPr>
                <w:rFonts w:asciiTheme="minorHAnsi" w:hAnsiTheme="minorHAnsi" w:cstheme="minorHAnsi"/>
                <w:sz w:val="20"/>
                <w:szCs w:val="20"/>
              </w:rPr>
              <w:t xml:space="preserve">en el apartado de MANUALES DE PROCEDIMIENTOS 2020 (Último donde aplicaba dicho </w:t>
            </w:r>
            <w:r w:rsidR="009164BE" w:rsidRPr="009164BE">
              <w:rPr>
                <w:rFonts w:asciiTheme="minorHAnsi" w:hAnsiTheme="minorHAnsi" w:cstheme="minorHAnsi"/>
                <w:sz w:val="20"/>
                <w:szCs w:val="20"/>
              </w:rPr>
              <w:lastRenderedPageBreak/>
              <w:t>apoyo), inciso 6. LISTADO DE BENEFICIARIOS PAE ENERO-JUNIO 2020</w:t>
            </w:r>
            <w:r w:rsidR="009164BE">
              <w:rPr>
                <w:rFonts w:asciiTheme="minorHAnsi" w:hAnsiTheme="minorHAnsi" w:cstheme="minorHAnsi"/>
                <w:sz w:val="20"/>
                <w:szCs w:val="20"/>
              </w:rPr>
              <w:t>.</w:t>
            </w:r>
          </w:p>
          <w:p w14:paraId="73E7A9B1" w14:textId="6BAA9253" w:rsidR="009164BE" w:rsidRPr="009164BE" w:rsidRDefault="009164BE" w:rsidP="009164BE">
            <w:pPr>
              <w:shd w:val="clear" w:color="auto" w:fill="FFFFFF"/>
              <w:spacing w:after="101" w:line="276" w:lineRule="auto"/>
              <w:jc w:val="both"/>
              <w:rPr>
                <w:rFonts w:asciiTheme="minorHAnsi" w:eastAsia="Times New Roman" w:hAnsiTheme="minorHAnsi" w:cstheme="minorHAnsi"/>
                <w:color w:val="2F2F2F"/>
                <w:sz w:val="20"/>
                <w:szCs w:val="20"/>
                <w:lang w:eastAsia="es-MX"/>
              </w:rPr>
            </w:pPr>
            <w:r w:rsidRPr="009164BE">
              <w:rPr>
                <w:rFonts w:asciiTheme="minorHAnsi" w:eastAsia="Times New Roman" w:hAnsiTheme="minorHAnsi" w:cstheme="minorHAnsi"/>
                <w:b/>
                <w:bCs/>
                <w:color w:val="2F2F2F"/>
                <w:sz w:val="20"/>
                <w:szCs w:val="20"/>
                <w:lang w:eastAsia="es-MX"/>
              </w:rPr>
              <w:t>“3.7. Características de los </w:t>
            </w:r>
            <w:r w:rsidRPr="009164BE">
              <w:rPr>
                <w:rFonts w:asciiTheme="minorHAnsi" w:eastAsia="Times New Roman" w:hAnsiTheme="minorHAnsi" w:cstheme="minorHAnsi"/>
                <w:b/>
                <w:bCs/>
                <w:iCs/>
                <w:color w:val="2F2F2F"/>
                <w:sz w:val="20"/>
                <w:szCs w:val="20"/>
                <w:lang w:eastAsia="es-MX"/>
              </w:rPr>
              <w:t>Apoyos</w:t>
            </w:r>
            <w:r>
              <w:rPr>
                <w:rFonts w:asciiTheme="minorHAnsi" w:eastAsia="Times New Roman" w:hAnsiTheme="minorHAnsi" w:cstheme="minorHAnsi"/>
                <w:b/>
                <w:bCs/>
                <w:iCs/>
                <w:color w:val="2F2F2F"/>
                <w:sz w:val="20"/>
                <w:szCs w:val="20"/>
                <w:lang w:eastAsia="es-MX"/>
              </w:rPr>
              <w:t xml:space="preserve">. </w:t>
            </w:r>
            <w:r w:rsidRPr="009164BE">
              <w:rPr>
                <w:rFonts w:asciiTheme="minorHAnsi" w:eastAsia="Times New Roman" w:hAnsiTheme="minorHAnsi" w:cstheme="minorHAnsi"/>
                <w:color w:val="2F2F2F"/>
                <w:sz w:val="20"/>
                <w:szCs w:val="20"/>
                <w:lang w:eastAsia="es-MX"/>
              </w:rPr>
              <w:t>Los </w:t>
            </w:r>
            <w:r w:rsidRPr="009164BE">
              <w:rPr>
                <w:rFonts w:asciiTheme="minorHAnsi" w:eastAsia="Times New Roman" w:hAnsiTheme="minorHAnsi" w:cstheme="minorHAnsi"/>
                <w:iCs/>
                <w:color w:val="2F2F2F"/>
                <w:sz w:val="20"/>
                <w:szCs w:val="20"/>
                <w:lang w:eastAsia="es-MX"/>
              </w:rPr>
              <w:t>Beneficiarios</w:t>
            </w:r>
            <w:r w:rsidRPr="009164BE">
              <w:rPr>
                <w:rFonts w:asciiTheme="minorHAnsi" w:eastAsia="Times New Roman" w:hAnsiTheme="minorHAnsi" w:cstheme="minorHAnsi"/>
                <w:color w:val="2F2F2F"/>
                <w:sz w:val="20"/>
                <w:szCs w:val="20"/>
                <w:lang w:eastAsia="es-MX"/>
              </w:rPr>
              <w:t> </w:t>
            </w:r>
            <w:r w:rsidRPr="009164BE">
              <w:rPr>
                <w:rFonts w:asciiTheme="minorHAnsi" w:eastAsia="Times New Roman" w:hAnsiTheme="minorHAnsi" w:cstheme="minorHAnsi"/>
                <w:iCs/>
                <w:color w:val="2F2F2F"/>
                <w:sz w:val="20"/>
                <w:szCs w:val="20"/>
                <w:lang w:eastAsia="es-MX"/>
              </w:rPr>
              <w:t>del</w:t>
            </w:r>
            <w:r w:rsidRPr="009164BE">
              <w:rPr>
                <w:rFonts w:asciiTheme="minorHAnsi" w:eastAsia="Times New Roman" w:hAnsiTheme="minorHAnsi" w:cstheme="minorHAnsi"/>
                <w:color w:val="2F2F2F"/>
                <w:sz w:val="20"/>
                <w:szCs w:val="20"/>
                <w:lang w:eastAsia="es-MX"/>
              </w:rPr>
              <w:t> </w:t>
            </w:r>
            <w:r w:rsidRPr="009164BE">
              <w:rPr>
                <w:rFonts w:asciiTheme="minorHAnsi" w:eastAsia="Times New Roman" w:hAnsiTheme="minorHAnsi" w:cstheme="minorHAnsi"/>
                <w:iCs/>
                <w:color w:val="2F2F2F"/>
                <w:sz w:val="20"/>
                <w:szCs w:val="20"/>
                <w:lang w:eastAsia="es-MX"/>
              </w:rPr>
              <w:t>PAE</w:t>
            </w:r>
            <w:r w:rsidRPr="009164BE">
              <w:rPr>
                <w:rFonts w:asciiTheme="minorHAnsi" w:eastAsia="Times New Roman" w:hAnsiTheme="minorHAnsi" w:cstheme="minorHAnsi"/>
                <w:color w:val="2F2F2F"/>
                <w:sz w:val="20"/>
                <w:szCs w:val="20"/>
                <w:lang w:eastAsia="es-MX"/>
              </w:rPr>
              <w:t> reciben de los </w:t>
            </w:r>
            <w:r w:rsidRPr="009164BE">
              <w:rPr>
                <w:rFonts w:asciiTheme="minorHAnsi" w:eastAsia="Times New Roman" w:hAnsiTheme="minorHAnsi" w:cstheme="minorHAnsi"/>
                <w:iCs/>
                <w:color w:val="2F2F2F"/>
                <w:sz w:val="20"/>
                <w:szCs w:val="20"/>
                <w:lang w:eastAsia="es-MX"/>
              </w:rPr>
              <w:t>Consejeros Laborales</w:t>
            </w:r>
            <w:r w:rsidRPr="009164BE">
              <w:rPr>
                <w:rFonts w:asciiTheme="minorHAnsi" w:eastAsia="Times New Roman" w:hAnsiTheme="minorHAnsi" w:cstheme="minorHAnsi"/>
                <w:color w:val="2F2F2F"/>
                <w:sz w:val="20"/>
                <w:szCs w:val="20"/>
                <w:lang w:eastAsia="es-MX"/>
              </w:rPr>
              <w:t> servicios de información, asesoría y orientación para facilitar su vinculación en los puestos de trabajo disponibles, los cuales, de conformidad con el perfil requerido, se promueven de manera igualitaria entre la población en búsqueda de empleo, con base en los parámetros que establecen las presentes </w:t>
            </w:r>
            <w:r w:rsidRPr="009164BE">
              <w:rPr>
                <w:rFonts w:asciiTheme="minorHAnsi" w:eastAsia="Times New Roman" w:hAnsiTheme="minorHAnsi" w:cstheme="minorHAnsi"/>
                <w:iCs/>
                <w:color w:val="2F2F2F"/>
                <w:sz w:val="20"/>
                <w:szCs w:val="20"/>
                <w:lang w:eastAsia="es-MX"/>
              </w:rPr>
              <w:t>Reglas</w:t>
            </w:r>
            <w:r w:rsidRPr="009164BE">
              <w:rPr>
                <w:rFonts w:asciiTheme="minorHAnsi" w:eastAsia="Times New Roman" w:hAnsiTheme="minorHAnsi" w:cstheme="minorHAnsi"/>
                <w:color w:val="2F2F2F"/>
                <w:sz w:val="20"/>
                <w:szCs w:val="20"/>
                <w:lang w:eastAsia="es-MX"/>
              </w:rPr>
              <w:t> y, en su caso, la </w:t>
            </w:r>
            <w:r w:rsidRPr="009164BE">
              <w:rPr>
                <w:rFonts w:asciiTheme="minorHAnsi" w:eastAsia="Times New Roman" w:hAnsiTheme="minorHAnsi" w:cstheme="minorHAnsi"/>
                <w:iCs/>
                <w:color w:val="2F2F2F"/>
                <w:sz w:val="20"/>
                <w:szCs w:val="20"/>
                <w:lang w:eastAsia="es-MX"/>
              </w:rPr>
              <w:t>Normatividad</w:t>
            </w:r>
            <w:r w:rsidRPr="009164BE">
              <w:rPr>
                <w:rFonts w:asciiTheme="minorHAnsi" w:eastAsia="Times New Roman" w:hAnsiTheme="minorHAnsi" w:cstheme="minorHAnsi"/>
                <w:color w:val="2F2F2F"/>
                <w:sz w:val="20"/>
                <w:szCs w:val="20"/>
                <w:lang w:eastAsia="es-MX"/>
              </w:rPr>
              <w:t> aplicable de los </w:t>
            </w:r>
            <w:r w:rsidRPr="009164BE">
              <w:rPr>
                <w:rFonts w:asciiTheme="minorHAnsi" w:eastAsia="Times New Roman" w:hAnsiTheme="minorHAnsi" w:cstheme="minorHAnsi"/>
                <w:iCs/>
                <w:color w:val="2F2F2F"/>
                <w:sz w:val="20"/>
                <w:szCs w:val="20"/>
                <w:lang w:eastAsia="es-MX"/>
              </w:rPr>
              <w:t>Programas Complementarios</w:t>
            </w:r>
            <w:r w:rsidRPr="009164BE">
              <w:rPr>
                <w:rFonts w:asciiTheme="minorHAnsi" w:eastAsia="Times New Roman" w:hAnsiTheme="minorHAnsi" w:cstheme="minorHAnsi"/>
                <w:color w:val="2F2F2F"/>
                <w:sz w:val="20"/>
                <w:szCs w:val="20"/>
                <w:lang w:eastAsia="es-MX"/>
              </w:rPr>
              <w:t> a los que pudieran ser enviados.”</w:t>
            </w:r>
          </w:p>
          <w:p w14:paraId="33090AB8" w14:textId="5E89277A" w:rsidR="009164BE" w:rsidRPr="00272F77" w:rsidRDefault="009164BE" w:rsidP="009164BE">
            <w:pPr>
              <w:spacing w:after="0" w:line="276" w:lineRule="auto"/>
              <w:jc w:val="both"/>
              <w:rPr>
                <w:rFonts w:asciiTheme="minorHAnsi" w:hAnsiTheme="minorHAnsi" w:cstheme="minorHAnsi"/>
                <w:sz w:val="20"/>
                <w:szCs w:val="20"/>
              </w:rPr>
            </w:pPr>
            <w:r w:rsidRPr="009164BE">
              <w:rPr>
                <w:rFonts w:asciiTheme="minorHAnsi" w:hAnsiTheme="minorHAnsi" w:cstheme="minorHAnsi"/>
                <w:sz w:val="20"/>
                <w:szCs w:val="20"/>
              </w:rPr>
              <w:t xml:space="preserve">Bajo este fundamento y que se encuentra publicado, no es necesario recolectar información socioeconómica para ser beneficiado por el programa. Únicamente se solicitan que los requisitos que se señalan en el apartado </w:t>
            </w:r>
            <w:hyperlink r:id="rId10" w:history="1">
              <w:r w:rsidRPr="003C646C">
                <w:rPr>
                  <w:rStyle w:val="Hipervnculo"/>
                  <w:rFonts w:asciiTheme="minorHAnsi" w:hAnsiTheme="minorHAnsi" w:cstheme="minorHAnsi"/>
                  <w:sz w:val="20"/>
                  <w:szCs w:val="20"/>
                </w:rPr>
                <w:t>https://www.gob.mx/cms/uploads/attachment/file/633185/Aviso_de_privacidad_USNE_2021.pdf</w:t>
              </w:r>
            </w:hyperlink>
            <w:r>
              <w:rPr>
                <w:rFonts w:asciiTheme="minorHAnsi" w:hAnsiTheme="minorHAnsi" w:cstheme="minorHAnsi"/>
                <w:sz w:val="20"/>
                <w:szCs w:val="20"/>
              </w:rPr>
              <w:t xml:space="preserve"> </w:t>
            </w:r>
          </w:p>
        </w:tc>
        <w:tc>
          <w:tcPr>
            <w:tcW w:w="2302" w:type="dxa"/>
            <w:shd w:val="clear" w:color="auto" w:fill="auto"/>
            <w:vAlign w:val="center"/>
          </w:tcPr>
          <w:p w14:paraId="7CECFD4C" w14:textId="730B14D1" w:rsidR="006E450A" w:rsidRPr="00272F77" w:rsidRDefault="006E450A"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lastRenderedPageBreak/>
              <w:t>Recolectar información socioeconómica de los beneficiarios.</w:t>
            </w:r>
          </w:p>
        </w:tc>
      </w:tr>
      <w:tr w:rsidR="006E450A" w:rsidRPr="00936D55" w14:paraId="539276B3" w14:textId="77777777" w:rsidTr="009164BE">
        <w:tc>
          <w:tcPr>
            <w:tcW w:w="1945" w:type="dxa"/>
            <w:vAlign w:val="center"/>
          </w:tcPr>
          <w:p w14:paraId="1EA793E9" w14:textId="77777777" w:rsidR="006E450A" w:rsidRPr="00272F77" w:rsidRDefault="006E450A" w:rsidP="00333B5F">
            <w:pPr>
              <w:spacing w:after="0" w:line="276" w:lineRule="auto"/>
              <w:rPr>
                <w:rFonts w:asciiTheme="minorHAnsi" w:hAnsiTheme="minorHAnsi" w:cstheme="minorHAnsi"/>
                <w:sz w:val="20"/>
                <w:szCs w:val="20"/>
              </w:rPr>
            </w:pPr>
            <w:r w:rsidRPr="00272F77">
              <w:rPr>
                <w:rFonts w:asciiTheme="minorHAnsi" w:hAnsiTheme="minorHAnsi" w:cstheme="minorHAnsi"/>
                <w:sz w:val="20"/>
                <w:szCs w:val="20"/>
              </w:rPr>
              <w:lastRenderedPageBreak/>
              <w:t xml:space="preserve">Informe                   / Recomendaciones / </w:t>
            </w:r>
          </w:p>
          <w:p w14:paraId="1DE205DF" w14:textId="383E93AB" w:rsidR="006E450A" w:rsidRPr="00272F77" w:rsidRDefault="00272F77" w:rsidP="00333B5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6</w:t>
            </w:r>
          </w:p>
        </w:tc>
        <w:tc>
          <w:tcPr>
            <w:tcW w:w="2228" w:type="dxa"/>
            <w:vAlign w:val="center"/>
          </w:tcPr>
          <w:p w14:paraId="030806A5" w14:textId="65799178" w:rsidR="006E450A" w:rsidRPr="00272F77" w:rsidRDefault="006E450A"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 xml:space="preserve">No cuenta con Árbol del Problema, Objetivos, Selección de Alternativas, Matriz de Indicadores de </w:t>
            </w:r>
            <w:r w:rsidRPr="00272F77">
              <w:rPr>
                <w:rFonts w:asciiTheme="minorHAnsi" w:hAnsiTheme="minorHAnsi" w:cstheme="minorHAnsi"/>
                <w:sz w:val="20"/>
                <w:szCs w:val="20"/>
              </w:rPr>
              <w:lastRenderedPageBreak/>
              <w:t>Resultados (MIR), Fichas Técnicas de Indicadores</w:t>
            </w:r>
          </w:p>
        </w:tc>
        <w:tc>
          <w:tcPr>
            <w:tcW w:w="2755" w:type="dxa"/>
            <w:shd w:val="clear" w:color="auto" w:fill="auto"/>
            <w:vAlign w:val="center"/>
          </w:tcPr>
          <w:p w14:paraId="65F3981E" w14:textId="0ABE9900" w:rsidR="006E450A" w:rsidRPr="00272F77" w:rsidRDefault="009164BE" w:rsidP="00333B5F">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Es factible, se elaborará la MIR así como en la metodología del marco lógico del programa </w:t>
            </w:r>
            <w:r w:rsidRPr="009164BE">
              <w:rPr>
                <w:rFonts w:asciiTheme="minorHAnsi" w:hAnsiTheme="minorHAnsi" w:cstheme="minorHAnsi"/>
                <w:sz w:val="20"/>
                <w:szCs w:val="20"/>
              </w:rPr>
              <w:t xml:space="preserve">al igual que las fichas técnicas de </w:t>
            </w:r>
            <w:r w:rsidRPr="009164BE">
              <w:rPr>
                <w:rFonts w:asciiTheme="minorHAnsi" w:hAnsiTheme="minorHAnsi" w:cstheme="minorHAnsi"/>
                <w:sz w:val="20"/>
                <w:szCs w:val="20"/>
              </w:rPr>
              <w:lastRenderedPageBreak/>
              <w:t>los indicadores de este ejercicio y de los ejercicios posteriores.</w:t>
            </w:r>
          </w:p>
        </w:tc>
        <w:tc>
          <w:tcPr>
            <w:tcW w:w="2302" w:type="dxa"/>
            <w:shd w:val="clear" w:color="auto" w:fill="auto"/>
            <w:vAlign w:val="center"/>
          </w:tcPr>
          <w:p w14:paraId="0BBBFF20" w14:textId="33F8D46B" w:rsidR="006E450A" w:rsidRPr="00272F77" w:rsidRDefault="006E450A" w:rsidP="006E450A">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lastRenderedPageBreak/>
              <w:t xml:space="preserve">Crear el Árbol del Problema, Objetivos, Selección de Alternativas, Matriz de Indicadores de </w:t>
            </w:r>
            <w:r w:rsidRPr="00272F77">
              <w:rPr>
                <w:rFonts w:asciiTheme="minorHAnsi" w:hAnsiTheme="minorHAnsi" w:cstheme="minorHAnsi"/>
                <w:sz w:val="20"/>
                <w:szCs w:val="20"/>
              </w:rPr>
              <w:lastRenderedPageBreak/>
              <w:t>Resultados (MIR), Fichas Técnicas de Indicadores.</w:t>
            </w:r>
          </w:p>
          <w:p w14:paraId="406AADBD" w14:textId="77777777" w:rsidR="006E450A" w:rsidRPr="00272F77" w:rsidRDefault="006E450A" w:rsidP="006E450A">
            <w:pPr>
              <w:spacing w:after="0" w:line="276" w:lineRule="auto"/>
              <w:jc w:val="both"/>
              <w:rPr>
                <w:rFonts w:asciiTheme="minorHAnsi" w:hAnsiTheme="minorHAnsi" w:cstheme="minorHAnsi"/>
                <w:sz w:val="20"/>
                <w:szCs w:val="20"/>
              </w:rPr>
            </w:pPr>
          </w:p>
          <w:p w14:paraId="4D1FAF3C" w14:textId="4A3077A4" w:rsidR="006E450A" w:rsidRPr="00272F77" w:rsidRDefault="006E450A" w:rsidP="006E450A">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Capacitar al personal sobre Presupuesto basado en Resultados y Sistema de Evaluación del Desempeño (PbR-SED), consultar manuales y Metodologías sobre formulación de programas con Metodología del Marco Lógico (MML), Guía para el Diseño de Matriz de Indicadores para Resultados (MIR).</w:t>
            </w:r>
          </w:p>
        </w:tc>
      </w:tr>
      <w:tr w:rsidR="006E450A" w:rsidRPr="00936D55" w14:paraId="6B2FF067" w14:textId="77777777" w:rsidTr="009164BE">
        <w:tc>
          <w:tcPr>
            <w:tcW w:w="1945" w:type="dxa"/>
            <w:vAlign w:val="center"/>
          </w:tcPr>
          <w:p w14:paraId="0D7852DC" w14:textId="77777777" w:rsidR="006E450A" w:rsidRPr="00272F77" w:rsidRDefault="006E450A" w:rsidP="00333B5F">
            <w:pPr>
              <w:spacing w:after="0" w:line="276" w:lineRule="auto"/>
              <w:rPr>
                <w:rFonts w:asciiTheme="minorHAnsi" w:hAnsiTheme="minorHAnsi" w:cstheme="minorHAnsi"/>
                <w:sz w:val="20"/>
                <w:szCs w:val="20"/>
              </w:rPr>
            </w:pPr>
            <w:r w:rsidRPr="00272F77">
              <w:rPr>
                <w:rFonts w:asciiTheme="minorHAnsi" w:hAnsiTheme="minorHAnsi" w:cstheme="minorHAnsi"/>
                <w:sz w:val="20"/>
                <w:szCs w:val="20"/>
              </w:rPr>
              <w:lastRenderedPageBreak/>
              <w:t xml:space="preserve">Informe                   / Recomendaciones / </w:t>
            </w:r>
          </w:p>
          <w:p w14:paraId="5C0F7E03" w14:textId="616DB591" w:rsidR="006E450A" w:rsidRPr="00272F77" w:rsidRDefault="00272F77" w:rsidP="00333B5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7</w:t>
            </w:r>
          </w:p>
        </w:tc>
        <w:tc>
          <w:tcPr>
            <w:tcW w:w="2228" w:type="dxa"/>
            <w:vAlign w:val="center"/>
          </w:tcPr>
          <w:p w14:paraId="59622CDA" w14:textId="46683A19" w:rsidR="006E450A" w:rsidRPr="00272F77" w:rsidRDefault="006E450A"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Complementariedad con el Programa Federal de jóvenes Construyendo el Futuro de la Secretaría de Trabajo y Previsión Social en cuanto a la capacitación laboral</w:t>
            </w:r>
            <w:r w:rsidR="00114913" w:rsidRPr="00272F77">
              <w:rPr>
                <w:rFonts w:asciiTheme="minorHAnsi" w:hAnsiTheme="minorHAnsi" w:cstheme="minorHAnsi"/>
                <w:sz w:val="20"/>
                <w:szCs w:val="20"/>
              </w:rPr>
              <w:t>.</w:t>
            </w:r>
          </w:p>
        </w:tc>
        <w:tc>
          <w:tcPr>
            <w:tcW w:w="2755" w:type="dxa"/>
            <w:shd w:val="clear" w:color="auto" w:fill="auto"/>
            <w:vAlign w:val="center"/>
          </w:tcPr>
          <w:p w14:paraId="265F9963" w14:textId="31B3DB7D" w:rsidR="006E450A" w:rsidRPr="00272F77" w:rsidRDefault="009164BE" w:rsidP="009164B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Se brinda a</w:t>
            </w:r>
            <w:r w:rsidRPr="009164BE">
              <w:rPr>
                <w:rFonts w:asciiTheme="minorHAnsi" w:hAnsiTheme="minorHAnsi" w:cstheme="minorHAnsi"/>
                <w:sz w:val="20"/>
                <w:szCs w:val="20"/>
              </w:rPr>
              <w:t>tención personalizada y permanente por parte de un Consejero del Servicio Estatal de Empleo, para ofrecer ofertas de trabajo disponibles a los recién egresados de este programa; si así ellos lo requieren de manera espontánea, acordes con los conocimientos y experiencia laboral adquiridos.</w:t>
            </w:r>
          </w:p>
        </w:tc>
        <w:tc>
          <w:tcPr>
            <w:tcW w:w="2302" w:type="dxa"/>
            <w:shd w:val="clear" w:color="auto" w:fill="auto"/>
            <w:vAlign w:val="center"/>
          </w:tcPr>
          <w:p w14:paraId="3C8C3DE9" w14:textId="11234B2C" w:rsidR="006E450A" w:rsidRPr="00272F77" w:rsidRDefault="006E450A"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Verificar la complementariedad que tiene con el Programa de Apoyo al Empleo, con algunos otros programas.</w:t>
            </w:r>
          </w:p>
        </w:tc>
      </w:tr>
      <w:tr w:rsidR="006E450A" w:rsidRPr="00936D55" w14:paraId="191FBDA9" w14:textId="77777777" w:rsidTr="009164BE">
        <w:tc>
          <w:tcPr>
            <w:tcW w:w="1945" w:type="dxa"/>
            <w:vAlign w:val="center"/>
          </w:tcPr>
          <w:p w14:paraId="7379D36D" w14:textId="77777777" w:rsidR="006E450A" w:rsidRPr="00272F77" w:rsidRDefault="006E450A" w:rsidP="00333B5F">
            <w:pPr>
              <w:spacing w:after="0" w:line="276" w:lineRule="auto"/>
              <w:rPr>
                <w:rFonts w:asciiTheme="minorHAnsi" w:hAnsiTheme="minorHAnsi" w:cstheme="minorHAnsi"/>
                <w:sz w:val="20"/>
                <w:szCs w:val="20"/>
              </w:rPr>
            </w:pPr>
            <w:r w:rsidRPr="00272F77">
              <w:rPr>
                <w:rFonts w:asciiTheme="minorHAnsi" w:hAnsiTheme="minorHAnsi" w:cstheme="minorHAnsi"/>
                <w:sz w:val="20"/>
                <w:szCs w:val="20"/>
              </w:rPr>
              <w:t xml:space="preserve">Informe                   / Recomendaciones / </w:t>
            </w:r>
          </w:p>
          <w:p w14:paraId="23B0EF77" w14:textId="269A1292" w:rsidR="006E450A" w:rsidRPr="00272F77" w:rsidRDefault="00272F77" w:rsidP="00333B5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8</w:t>
            </w:r>
          </w:p>
        </w:tc>
        <w:tc>
          <w:tcPr>
            <w:tcW w:w="2228" w:type="dxa"/>
            <w:vAlign w:val="center"/>
          </w:tcPr>
          <w:p w14:paraId="55DF6D3D" w14:textId="0889A0E7" w:rsidR="006E450A" w:rsidRPr="00272F77" w:rsidRDefault="00114913" w:rsidP="00114913">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Existen Reglas de Operación (ROP) Nacional, pero es necesario que emitan y publiquen ROP Estatal.</w:t>
            </w:r>
          </w:p>
        </w:tc>
        <w:tc>
          <w:tcPr>
            <w:tcW w:w="2755" w:type="dxa"/>
            <w:shd w:val="clear" w:color="auto" w:fill="auto"/>
            <w:vAlign w:val="center"/>
          </w:tcPr>
          <w:p w14:paraId="776EA229" w14:textId="63D44249" w:rsidR="006E450A" w:rsidRPr="00272F77" w:rsidRDefault="009164BE" w:rsidP="009164B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Pr="009164BE">
              <w:rPr>
                <w:rFonts w:asciiTheme="minorHAnsi" w:hAnsiTheme="minorHAnsi" w:cstheme="minorHAnsi"/>
                <w:sz w:val="20"/>
                <w:szCs w:val="20"/>
              </w:rPr>
              <w:t xml:space="preserve">e </w:t>
            </w:r>
            <w:r>
              <w:rPr>
                <w:rFonts w:asciiTheme="minorHAnsi" w:hAnsiTheme="minorHAnsi" w:cstheme="minorHAnsi"/>
                <w:sz w:val="20"/>
                <w:szCs w:val="20"/>
              </w:rPr>
              <w:t>r</w:t>
            </w:r>
            <w:r w:rsidRPr="009164BE">
              <w:rPr>
                <w:rFonts w:asciiTheme="minorHAnsi" w:hAnsiTheme="minorHAnsi" w:cstheme="minorHAnsi"/>
                <w:sz w:val="20"/>
                <w:szCs w:val="20"/>
              </w:rPr>
              <w:t xml:space="preserve">ealizarán </w:t>
            </w:r>
            <w:r>
              <w:rPr>
                <w:rFonts w:asciiTheme="minorHAnsi" w:hAnsiTheme="minorHAnsi" w:cstheme="minorHAnsi"/>
                <w:sz w:val="20"/>
                <w:szCs w:val="20"/>
              </w:rPr>
              <w:t xml:space="preserve">las </w:t>
            </w:r>
            <w:r w:rsidRPr="009164BE">
              <w:rPr>
                <w:rFonts w:asciiTheme="minorHAnsi" w:hAnsiTheme="minorHAnsi" w:cstheme="minorHAnsi"/>
                <w:sz w:val="20"/>
                <w:szCs w:val="20"/>
              </w:rPr>
              <w:t>reglas de operación estatales alineadas al reglamento federal y serán delimitadas para el Estado de Sinaloa para el siguiente ejercicio.</w:t>
            </w:r>
          </w:p>
        </w:tc>
        <w:tc>
          <w:tcPr>
            <w:tcW w:w="2302" w:type="dxa"/>
            <w:shd w:val="clear" w:color="auto" w:fill="auto"/>
            <w:vAlign w:val="center"/>
          </w:tcPr>
          <w:p w14:paraId="29C556A8" w14:textId="77777777" w:rsidR="006E450A" w:rsidRPr="00272F77" w:rsidRDefault="006E450A"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Emitir y publicar ROP Estatal o documentos normativos, informes, diagnósticos, estudios referentes al programa.</w:t>
            </w:r>
          </w:p>
          <w:p w14:paraId="02A24021" w14:textId="77777777" w:rsidR="00114913" w:rsidRPr="00272F77" w:rsidRDefault="00114913" w:rsidP="00333B5F">
            <w:pPr>
              <w:spacing w:after="0" w:line="276" w:lineRule="auto"/>
              <w:jc w:val="both"/>
              <w:rPr>
                <w:rFonts w:asciiTheme="minorHAnsi" w:hAnsiTheme="minorHAnsi" w:cstheme="minorHAnsi"/>
                <w:sz w:val="20"/>
                <w:szCs w:val="20"/>
              </w:rPr>
            </w:pPr>
          </w:p>
          <w:p w14:paraId="6A4FF966" w14:textId="14E652F9" w:rsidR="00114913" w:rsidRPr="00272F77" w:rsidRDefault="00114913"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Formalizar la información en reglas de operación publicadas en el Periódico Oficial “El Estado de Sinaloa”.</w:t>
            </w:r>
          </w:p>
        </w:tc>
      </w:tr>
      <w:tr w:rsidR="006E450A" w:rsidRPr="00936D55" w14:paraId="7F11FBB5" w14:textId="77777777" w:rsidTr="009164BE">
        <w:tc>
          <w:tcPr>
            <w:tcW w:w="1945" w:type="dxa"/>
            <w:vAlign w:val="center"/>
          </w:tcPr>
          <w:p w14:paraId="311A480D" w14:textId="77777777" w:rsidR="006E450A" w:rsidRPr="00272F77" w:rsidRDefault="006E450A" w:rsidP="00333B5F">
            <w:pPr>
              <w:spacing w:after="0" w:line="276" w:lineRule="auto"/>
              <w:rPr>
                <w:rFonts w:asciiTheme="minorHAnsi" w:hAnsiTheme="minorHAnsi" w:cstheme="minorHAnsi"/>
                <w:sz w:val="20"/>
                <w:szCs w:val="20"/>
              </w:rPr>
            </w:pPr>
            <w:r w:rsidRPr="00272F77">
              <w:rPr>
                <w:rFonts w:asciiTheme="minorHAnsi" w:hAnsiTheme="minorHAnsi" w:cstheme="minorHAnsi"/>
                <w:sz w:val="20"/>
                <w:szCs w:val="20"/>
              </w:rPr>
              <w:lastRenderedPageBreak/>
              <w:t xml:space="preserve">Informe                   / Recomendaciones / </w:t>
            </w:r>
          </w:p>
          <w:p w14:paraId="584AE400" w14:textId="09DDD86C" w:rsidR="006E450A" w:rsidRPr="00272F77" w:rsidRDefault="00272F77" w:rsidP="00333B5F">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9</w:t>
            </w:r>
          </w:p>
        </w:tc>
        <w:tc>
          <w:tcPr>
            <w:tcW w:w="2228" w:type="dxa"/>
            <w:vAlign w:val="center"/>
          </w:tcPr>
          <w:p w14:paraId="4C19C691" w14:textId="32EBF9D1" w:rsidR="006E450A" w:rsidRPr="00272F77" w:rsidRDefault="00114913" w:rsidP="00114913">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Es necesario que se muestre la información de dicho programa en la página de Secretaría de economía.</w:t>
            </w:r>
          </w:p>
        </w:tc>
        <w:tc>
          <w:tcPr>
            <w:tcW w:w="2755" w:type="dxa"/>
            <w:shd w:val="clear" w:color="auto" w:fill="auto"/>
            <w:vAlign w:val="center"/>
          </w:tcPr>
          <w:p w14:paraId="13E3781A" w14:textId="0AFB951E" w:rsidR="006E450A" w:rsidRPr="00272F77" w:rsidRDefault="009164BE" w:rsidP="009164B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actualizar l</w:t>
            </w:r>
            <w:r w:rsidRPr="009164BE">
              <w:rPr>
                <w:rFonts w:asciiTheme="minorHAnsi" w:hAnsiTheme="minorHAnsi" w:cstheme="minorHAnsi"/>
                <w:sz w:val="20"/>
                <w:szCs w:val="20"/>
              </w:rPr>
              <w:t xml:space="preserve">a página de la Secretaría de Economía. Sin embargo, contamos con la página estatal del SNE </w:t>
            </w:r>
            <w:hyperlink r:id="rId11" w:history="1">
              <w:r w:rsidRPr="003C646C">
                <w:rPr>
                  <w:rStyle w:val="Hipervnculo"/>
                  <w:rFonts w:asciiTheme="minorHAnsi" w:hAnsiTheme="minorHAnsi" w:cstheme="minorHAnsi"/>
                  <w:sz w:val="20"/>
                  <w:szCs w:val="20"/>
                </w:rPr>
                <w:t>https://empleate.sinaloa.gob.mx/</w:t>
              </w:r>
            </w:hyperlink>
            <w:r>
              <w:rPr>
                <w:rFonts w:asciiTheme="minorHAnsi" w:hAnsiTheme="minorHAnsi" w:cstheme="minorHAnsi"/>
                <w:sz w:val="20"/>
                <w:szCs w:val="20"/>
              </w:rPr>
              <w:t xml:space="preserve"> </w:t>
            </w:r>
            <w:r w:rsidRPr="009164BE">
              <w:rPr>
                <w:rFonts w:asciiTheme="minorHAnsi" w:hAnsiTheme="minorHAnsi" w:cstheme="minorHAnsi"/>
                <w:sz w:val="20"/>
                <w:szCs w:val="20"/>
              </w:rPr>
              <w:t xml:space="preserve">en la cual </w:t>
            </w:r>
            <w:r>
              <w:rPr>
                <w:rFonts w:asciiTheme="minorHAnsi" w:hAnsiTheme="minorHAnsi" w:cstheme="minorHAnsi"/>
                <w:sz w:val="20"/>
                <w:szCs w:val="20"/>
              </w:rPr>
              <w:t>se realizarán</w:t>
            </w:r>
            <w:r w:rsidRPr="009164BE">
              <w:rPr>
                <w:rFonts w:asciiTheme="minorHAnsi" w:hAnsiTheme="minorHAnsi" w:cstheme="minorHAnsi"/>
                <w:sz w:val="20"/>
                <w:szCs w:val="20"/>
              </w:rPr>
              <w:t xml:space="preserve"> las adecuaciones</w:t>
            </w:r>
            <w:r>
              <w:rPr>
                <w:rFonts w:asciiTheme="minorHAnsi" w:hAnsiTheme="minorHAnsi" w:cstheme="minorHAnsi"/>
                <w:sz w:val="20"/>
                <w:szCs w:val="20"/>
              </w:rPr>
              <w:t xml:space="preserve"> correspondientes</w:t>
            </w:r>
            <w:r w:rsidRPr="009164BE">
              <w:rPr>
                <w:rFonts w:asciiTheme="minorHAnsi" w:hAnsiTheme="minorHAnsi" w:cstheme="minorHAnsi"/>
                <w:sz w:val="20"/>
                <w:szCs w:val="20"/>
              </w:rPr>
              <w:t xml:space="preserve"> para hacer las publicaciones de información necesarias y aplicables a los programas de esta Institución.</w:t>
            </w:r>
          </w:p>
        </w:tc>
        <w:tc>
          <w:tcPr>
            <w:tcW w:w="2302" w:type="dxa"/>
            <w:shd w:val="clear" w:color="auto" w:fill="auto"/>
            <w:vAlign w:val="center"/>
          </w:tcPr>
          <w:p w14:paraId="1883459B" w14:textId="7ADEA198" w:rsidR="006E450A" w:rsidRPr="00272F77" w:rsidRDefault="006E450A" w:rsidP="00333B5F">
            <w:pPr>
              <w:spacing w:after="0" w:line="276" w:lineRule="auto"/>
              <w:jc w:val="both"/>
              <w:rPr>
                <w:rFonts w:asciiTheme="minorHAnsi" w:hAnsiTheme="minorHAnsi" w:cstheme="minorHAnsi"/>
                <w:sz w:val="20"/>
                <w:szCs w:val="20"/>
              </w:rPr>
            </w:pPr>
            <w:r w:rsidRPr="00272F77">
              <w:rPr>
                <w:rFonts w:asciiTheme="minorHAnsi" w:hAnsiTheme="minorHAnsi" w:cstheme="minorHAnsi"/>
                <w:sz w:val="20"/>
                <w:szCs w:val="20"/>
              </w:rPr>
              <w:t>Implementar un apartado en la página de Secretaría de economía que muestre la información de dicho programa</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7CD89DC1"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16771F">
        <w:rPr>
          <w:rFonts w:asciiTheme="minorHAnsi" w:hAnsiTheme="minorHAnsi" w:cstheme="minorHAnsi"/>
          <w:sz w:val="20"/>
          <w:szCs w:val="24"/>
        </w:rPr>
        <w:t>Interna</w:t>
      </w:r>
      <w:r w:rsidRPr="00936D55">
        <w:rPr>
          <w:rFonts w:asciiTheme="minorHAnsi" w:hAnsiTheme="minorHAnsi" w:cstheme="minorHAnsi"/>
          <w:sz w:val="20"/>
          <w:szCs w:val="24"/>
        </w:rPr>
        <w:t xml:space="preserve"> de </w:t>
      </w:r>
      <w:r w:rsidR="00606349">
        <w:rPr>
          <w:rFonts w:asciiTheme="minorHAnsi" w:hAnsiTheme="minorHAnsi" w:cstheme="minorHAnsi"/>
          <w:sz w:val="20"/>
          <w:szCs w:val="24"/>
        </w:rPr>
        <w:t>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5F43DB74" w14:textId="77777777" w:rsidR="00114913" w:rsidRDefault="00114913" w:rsidP="00114913">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A</w:t>
      </w:r>
      <w:r w:rsidRPr="004F7656">
        <w:rPr>
          <w:rFonts w:asciiTheme="minorHAnsi" w:hAnsiTheme="minorHAnsi" w:cstheme="minorHAnsi"/>
          <w:sz w:val="20"/>
          <w:szCs w:val="20"/>
        </w:rPr>
        <w:t>linea</w:t>
      </w:r>
      <w:r>
        <w:rPr>
          <w:rFonts w:asciiTheme="minorHAnsi" w:hAnsiTheme="minorHAnsi" w:cstheme="minorHAnsi"/>
          <w:sz w:val="20"/>
          <w:szCs w:val="20"/>
        </w:rPr>
        <w:t>ción</w:t>
      </w:r>
      <w:r w:rsidRPr="004F7656">
        <w:rPr>
          <w:rFonts w:asciiTheme="minorHAnsi" w:hAnsiTheme="minorHAnsi" w:cstheme="minorHAnsi"/>
          <w:sz w:val="20"/>
          <w:szCs w:val="20"/>
        </w:rPr>
        <w:t xml:space="preserve"> al Programa Nacional de Desarrollo 2019 – 2024 y al </w:t>
      </w:r>
      <w:r w:rsidRPr="00896A61">
        <w:rPr>
          <w:rFonts w:asciiTheme="minorHAnsi" w:hAnsiTheme="minorHAnsi" w:cstheme="minorHAnsi"/>
          <w:sz w:val="20"/>
          <w:szCs w:val="20"/>
        </w:rPr>
        <w:t>Programa Sectorial de Economía 2020 – 2024</w:t>
      </w:r>
      <w:r w:rsidRPr="004F7656">
        <w:rPr>
          <w:rFonts w:asciiTheme="minorHAnsi" w:hAnsiTheme="minorHAnsi" w:cstheme="minorHAnsi"/>
          <w:sz w:val="20"/>
          <w:szCs w:val="20"/>
        </w:rPr>
        <w:t>.</w:t>
      </w:r>
    </w:p>
    <w:p w14:paraId="4946CA88" w14:textId="77777777" w:rsidR="00114913" w:rsidRDefault="00114913" w:rsidP="00114913">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A</w:t>
      </w:r>
      <w:r w:rsidRPr="004F7656">
        <w:rPr>
          <w:rFonts w:asciiTheme="minorHAnsi" w:hAnsiTheme="minorHAnsi" w:cstheme="minorHAnsi"/>
          <w:sz w:val="20"/>
          <w:szCs w:val="20"/>
        </w:rPr>
        <w:t>linea</w:t>
      </w:r>
      <w:r>
        <w:rPr>
          <w:rFonts w:asciiTheme="minorHAnsi" w:hAnsiTheme="minorHAnsi" w:cstheme="minorHAnsi"/>
          <w:sz w:val="20"/>
          <w:szCs w:val="20"/>
        </w:rPr>
        <w:t>ción</w:t>
      </w:r>
      <w:r w:rsidRPr="00896A61">
        <w:rPr>
          <w:rFonts w:asciiTheme="minorHAnsi" w:hAnsiTheme="minorHAnsi" w:cstheme="minorHAnsi"/>
          <w:sz w:val="20"/>
          <w:szCs w:val="20"/>
        </w:rPr>
        <w:t xml:space="preserve"> al Programa Estatal de Desarrollo</w:t>
      </w:r>
      <w:r>
        <w:rPr>
          <w:rFonts w:asciiTheme="minorHAnsi" w:hAnsiTheme="minorHAnsi" w:cstheme="minorHAnsi"/>
          <w:sz w:val="20"/>
          <w:szCs w:val="20"/>
        </w:rPr>
        <w:t xml:space="preserve"> </w:t>
      </w:r>
      <w:r w:rsidRPr="00896A61">
        <w:rPr>
          <w:rFonts w:asciiTheme="minorHAnsi" w:hAnsiTheme="minorHAnsi" w:cstheme="minorHAnsi"/>
          <w:sz w:val="20"/>
          <w:szCs w:val="20"/>
        </w:rPr>
        <w:t>(PED) 2022 – 2027</w:t>
      </w:r>
      <w:r>
        <w:rPr>
          <w:rFonts w:asciiTheme="minorHAnsi" w:hAnsiTheme="minorHAnsi" w:cstheme="minorHAnsi"/>
          <w:sz w:val="20"/>
          <w:szCs w:val="20"/>
        </w:rPr>
        <w:t xml:space="preserve"> y al </w:t>
      </w:r>
      <w:r w:rsidRPr="00A23391">
        <w:rPr>
          <w:rFonts w:asciiTheme="minorHAnsi" w:hAnsiTheme="minorHAnsi" w:cstheme="minorHAnsi"/>
          <w:sz w:val="20"/>
          <w:szCs w:val="20"/>
        </w:rPr>
        <w:t>Programa Sectorial de Desarrollo Económico 2022 – 2027</w:t>
      </w:r>
      <w:r>
        <w:rPr>
          <w:rFonts w:asciiTheme="minorHAnsi" w:hAnsiTheme="minorHAnsi" w:cstheme="minorHAnsi"/>
          <w:sz w:val="20"/>
          <w:szCs w:val="20"/>
        </w:rPr>
        <w:t>.</w:t>
      </w:r>
    </w:p>
    <w:p w14:paraId="3BD491A2" w14:textId="77777777" w:rsidR="00114913" w:rsidRDefault="00114913" w:rsidP="00114913">
      <w:pPr>
        <w:pStyle w:val="Prrafodelista"/>
        <w:numPr>
          <w:ilvl w:val="0"/>
          <w:numId w:val="3"/>
        </w:numPr>
        <w:spacing w:line="276" w:lineRule="auto"/>
        <w:ind w:right="1"/>
        <w:jc w:val="both"/>
        <w:rPr>
          <w:rFonts w:asciiTheme="minorHAnsi" w:hAnsiTheme="minorHAnsi" w:cstheme="minorHAnsi"/>
          <w:sz w:val="20"/>
          <w:szCs w:val="20"/>
        </w:rPr>
      </w:pPr>
      <w:r w:rsidRPr="00A23391">
        <w:rPr>
          <w:rFonts w:asciiTheme="minorHAnsi" w:hAnsiTheme="minorHAnsi" w:cstheme="minorHAnsi"/>
          <w:sz w:val="20"/>
          <w:szCs w:val="20"/>
        </w:rPr>
        <w:t>Está vinculado con los Objetivos del Desarrollo Sostenible</w:t>
      </w:r>
      <w:r>
        <w:rPr>
          <w:rFonts w:asciiTheme="minorHAnsi" w:hAnsiTheme="minorHAnsi" w:cstheme="minorHAnsi"/>
          <w:sz w:val="20"/>
          <w:szCs w:val="20"/>
        </w:rPr>
        <w:t>.</w:t>
      </w:r>
    </w:p>
    <w:p w14:paraId="6B9F82CA" w14:textId="7FF25D34" w:rsidR="00B875B8" w:rsidRDefault="00114913" w:rsidP="00114913">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 xml:space="preserve">Se </w:t>
      </w:r>
      <w:r w:rsidRPr="00114913">
        <w:rPr>
          <w:rFonts w:asciiTheme="minorHAnsi" w:hAnsiTheme="minorHAnsi" w:cstheme="minorHAnsi"/>
          <w:sz w:val="20"/>
          <w:szCs w:val="20"/>
        </w:rPr>
        <w:t>cuenta con Reglas de Operación (ROP) Nacional</w:t>
      </w:r>
      <w:r>
        <w:rPr>
          <w:rFonts w:asciiTheme="minorHAnsi" w:hAnsiTheme="minorHAnsi" w:cstheme="minorHAnsi"/>
          <w:sz w:val="20"/>
          <w:szCs w:val="20"/>
        </w:rPr>
        <w:t>.</w:t>
      </w:r>
    </w:p>
    <w:p w14:paraId="0FEE8170" w14:textId="30A7CA40" w:rsidR="00114913" w:rsidRDefault="00FE300D" w:rsidP="00FE300D">
      <w:pPr>
        <w:pStyle w:val="Prrafodelista"/>
        <w:numPr>
          <w:ilvl w:val="0"/>
          <w:numId w:val="3"/>
        </w:numPr>
        <w:spacing w:line="276" w:lineRule="auto"/>
        <w:ind w:right="1"/>
        <w:jc w:val="both"/>
        <w:rPr>
          <w:rFonts w:asciiTheme="minorHAnsi" w:hAnsiTheme="minorHAnsi" w:cstheme="minorHAnsi"/>
          <w:sz w:val="20"/>
          <w:szCs w:val="20"/>
        </w:rPr>
      </w:pPr>
      <w:r w:rsidRPr="00FE300D">
        <w:rPr>
          <w:rFonts w:asciiTheme="minorHAnsi" w:hAnsiTheme="minorHAnsi" w:cstheme="minorHAnsi"/>
          <w:sz w:val="20"/>
          <w:szCs w:val="20"/>
        </w:rPr>
        <w:t>El programa cuenta con información sistematizada que permite conocer la demanda total de apoyos ya que el Consejero de</w:t>
      </w:r>
      <w:r>
        <w:rPr>
          <w:rFonts w:asciiTheme="minorHAnsi" w:hAnsiTheme="minorHAnsi" w:cstheme="minorHAnsi"/>
          <w:sz w:val="20"/>
          <w:szCs w:val="20"/>
        </w:rPr>
        <w:t xml:space="preserve"> empleo ingresa a los sistemas SILAP Y EMPLEATE.</w:t>
      </w:r>
    </w:p>
    <w:p w14:paraId="3006BAF7" w14:textId="0267E113" w:rsidR="00FE300D" w:rsidRDefault="00FE300D" w:rsidP="00FE300D">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El programa t</w:t>
      </w:r>
      <w:r w:rsidRPr="00FE300D">
        <w:rPr>
          <w:rFonts w:asciiTheme="minorHAnsi" w:hAnsiTheme="minorHAnsi" w:cstheme="minorHAnsi"/>
          <w:sz w:val="20"/>
          <w:szCs w:val="20"/>
        </w:rPr>
        <w:t xml:space="preserve">iene una </w:t>
      </w:r>
      <w:r>
        <w:rPr>
          <w:rFonts w:asciiTheme="minorHAnsi" w:hAnsiTheme="minorHAnsi" w:cstheme="minorHAnsi"/>
          <w:sz w:val="20"/>
          <w:szCs w:val="20"/>
        </w:rPr>
        <w:t>c</w:t>
      </w:r>
      <w:r w:rsidRPr="00FE300D">
        <w:rPr>
          <w:rFonts w:asciiTheme="minorHAnsi" w:hAnsiTheme="minorHAnsi" w:cstheme="minorHAnsi"/>
          <w:sz w:val="20"/>
          <w:szCs w:val="20"/>
        </w:rPr>
        <w:t>obertura Nacional</w:t>
      </w:r>
      <w:r w:rsidR="002121A0">
        <w:rPr>
          <w:rFonts w:asciiTheme="minorHAnsi" w:hAnsiTheme="minorHAnsi" w:cstheme="minorHAnsi"/>
          <w:sz w:val="20"/>
          <w:szCs w:val="20"/>
        </w:rPr>
        <w:t>.</w:t>
      </w:r>
    </w:p>
    <w:p w14:paraId="6632452E" w14:textId="0C5E62AE" w:rsidR="002121A0" w:rsidRDefault="002121A0" w:rsidP="002121A0">
      <w:pPr>
        <w:pStyle w:val="Prrafodelista"/>
        <w:numPr>
          <w:ilvl w:val="0"/>
          <w:numId w:val="3"/>
        </w:numPr>
        <w:spacing w:line="276" w:lineRule="auto"/>
        <w:ind w:right="1"/>
        <w:jc w:val="both"/>
        <w:rPr>
          <w:rFonts w:asciiTheme="minorHAnsi" w:hAnsiTheme="minorHAnsi" w:cstheme="minorHAnsi"/>
          <w:sz w:val="20"/>
          <w:szCs w:val="20"/>
        </w:rPr>
      </w:pPr>
      <w:r w:rsidRPr="002121A0">
        <w:rPr>
          <w:rFonts w:asciiTheme="minorHAnsi" w:hAnsiTheme="minorHAnsi" w:cstheme="minorHAnsi"/>
          <w:sz w:val="20"/>
          <w:szCs w:val="20"/>
        </w:rPr>
        <w:t>El proyecto no cuenta con MIR. Por lo anterior se sugiere proceda a tomar cursos sobre Presupuesto basado en Resultados y Sistema de Evaluación del Desempeño (PbR-SED), consultar manuales y Metodologías sobre formulación de programas con Metodología del Marco Lógico (MML), Guía para el Diseño de Matriz de Indicadores para Resultados (MIR). Asimismo, es necesario solicitar asesoría por parte de las áreas de Planeación y Evaluación del Gobierno del Estado de Sinaloa</w:t>
      </w:r>
      <w:r>
        <w:rPr>
          <w:rFonts w:asciiTheme="minorHAnsi" w:hAnsiTheme="minorHAnsi" w:cstheme="minorHAnsi"/>
          <w:sz w:val="20"/>
          <w:szCs w:val="20"/>
        </w:rPr>
        <w:t>.</w:t>
      </w:r>
    </w:p>
    <w:p w14:paraId="1BFC57FF" w14:textId="6C845C00" w:rsidR="002121A0" w:rsidRDefault="002121A0" w:rsidP="002121A0">
      <w:pPr>
        <w:pStyle w:val="Prrafodelista"/>
        <w:numPr>
          <w:ilvl w:val="0"/>
          <w:numId w:val="3"/>
        </w:numPr>
        <w:spacing w:line="276" w:lineRule="auto"/>
        <w:ind w:right="1"/>
        <w:jc w:val="both"/>
        <w:rPr>
          <w:rFonts w:asciiTheme="minorHAnsi" w:hAnsiTheme="minorHAnsi" w:cstheme="minorHAnsi"/>
          <w:sz w:val="20"/>
          <w:szCs w:val="20"/>
        </w:rPr>
      </w:pPr>
      <w:r w:rsidRPr="002121A0">
        <w:rPr>
          <w:rFonts w:asciiTheme="minorHAnsi" w:hAnsiTheme="minorHAnsi" w:cstheme="minorHAnsi"/>
          <w:sz w:val="20"/>
          <w:szCs w:val="20"/>
        </w:rPr>
        <w:t>El programa identifica y cuantifica gastos en operación de los bienes y/o servicios que ofrece y si desglosa los conceptos establecidos. Pero no entrega información que permita saber los Gastos Totales/población atendida (Gastos totales=Gatos en operación + gastos en mantenimiento).</w:t>
      </w:r>
    </w:p>
    <w:p w14:paraId="2CCA5C65" w14:textId="70DE54BB" w:rsidR="002121A0" w:rsidRDefault="002121A0" w:rsidP="002121A0">
      <w:pPr>
        <w:pStyle w:val="Prrafodelista"/>
        <w:numPr>
          <w:ilvl w:val="0"/>
          <w:numId w:val="3"/>
        </w:numPr>
        <w:spacing w:line="276" w:lineRule="auto"/>
        <w:ind w:right="1"/>
        <w:jc w:val="both"/>
        <w:rPr>
          <w:rFonts w:asciiTheme="minorHAnsi" w:hAnsiTheme="minorHAnsi" w:cstheme="minorHAnsi"/>
          <w:sz w:val="20"/>
          <w:szCs w:val="20"/>
        </w:rPr>
      </w:pPr>
      <w:r w:rsidRPr="002121A0">
        <w:rPr>
          <w:rFonts w:asciiTheme="minorHAnsi" w:hAnsiTheme="minorHAnsi" w:cstheme="minorHAnsi"/>
          <w:sz w:val="20"/>
          <w:szCs w:val="20"/>
        </w:rPr>
        <w:t>El Programa muestra complementariedad con el Programa Federal de jóvenes Construyendo el Futuro de la Secretaría de Trabajo y Previsión Social en cuanto a la capacitación laboral</w:t>
      </w:r>
      <w:r>
        <w:rPr>
          <w:rFonts w:asciiTheme="minorHAnsi" w:hAnsiTheme="minorHAnsi" w:cstheme="minorHAnsi"/>
          <w:sz w:val="20"/>
          <w:szCs w:val="20"/>
        </w:rPr>
        <w:t>.</w:t>
      </w:r>
    </w:p>
    <w:p w14:paraId="25B19342" w14:textId="77777777" w:rsidR="002121A0" w:rsidRPr="002121A0" w:rsidRDefault="002121A0" w:rsidP="002121A0">
      <w:pPr>
        <w:pStyle w:val="Prrafodelista"/>
        <w:numPr>
          <w:ilvl w:val="0"/>
          <w:numId w:val="3"/>
        </w:numPr>
        <w:rPr>
          <w:rFonts w:asciiTheme="minorHAnsi" w:hAnsiTheme="minorHAnsi" w:cstheme="minorHAnsi"/>
          <w:sz w:val="20"/>
          <w:szCs w:val="20"/>
        </w:rPr>
      </w:pPr>
      <w:r w:rsidRPr="002121A0">
        <w:rPr>
          <w:rFonts w:asciiTheme="minorHAnsi" w:hAnsiTheme="minorHAnsi" w:cstheme="minorHAnsi"/>
          <w:sz w:val="20"/>
          <w:szCs w:val="20"/>
        </w:rPr>
        <w:lastRenderedPageBreak/>
        <w:t>Identifica un objetivo general y uno específico en un documento base.</w:t>
      </w:r>
    </w:p>
    <w:p w14:paraId="1C65898A" w14:textId="47E0CCD5" w:rsidR="002121A0" w:rsidRDefault="002121A0" w:rsidP="002121A0">
      <w:pPr>
        <w:pStyle w:val="Prrafodelista"/>
        <w:numPr>
          <w:ilvl w:val="0"/>
          <w:numId w:val="3"/>
        </w:numPr>
        <w:spacing w:line="276" w:lineRule="auto"/>
        <w:ind w:right="1"/>
        <w:jc w:val="both"/>
        <w:rPr>
          <w:rFonts w:asciiTheme="minorHAnsi" w:hAnsiTheme="minorHAnsi" w:cstheme="minorHAnsi"/>
          <w:sz w:val="20"/>
          <w:szCs w:val="20"/>
        </w:rPr>
      </w:pPr>
      <w:r w:rsidRPr="002121A0">
        <w:rPr>
          <w:rFonts w:asciiTheme="minorHAnsi" w:hAnsiTheme="minorHAnsi" w:cstheme="minorHAnsi"/>
          <w:sz w:val="20"/>
          <w:szCs w:val="20"/>
        </w:rPr>
        <w:t>Inexistencia de diagnóstico del problema</w:t>
      </w:r>
      <w:r>
        <w:rPr>
          <w:rFonts w:asciiTheme="minorHAnsi" w:hAnsiTheme="minorHAnsi" w:cstheme="minorHAnsi"/>
          <w:sz w:val="20"/>
          <w:szCs w:val="20"/>
        </w:rPr>
        <w:t>.</w:t>
      </w:r>
    </w:p>
    <w:p w14:paraId="161EE651" w14:textId="7B395484" w:rsidR="002121A0" w:rsidRPr="002121A0" w:rsidRDefault="002121A0" w:rsidP="002121A0">
      <w:pPr>
        <w:pStyle w:val="Prrafodelista"/>
        <w:numPr>
          <w:ilvl w:val="0"/>
          <w:numId w:val="3"/>
        </w:numPr>
        <w:spacing w:line="276" w:lineRule="auto"/>
        <w:ind w:right="1"/>
        <w:jc w:val="both"/>
        <w:rPr>
          <w:rFonts w:asciiTheme="minorHAnsi" w:hAnsiTheme="minorHAnsi" w:cstheme="minorHAnsi"/>
          <w:sz w:val="20"/>
          <w:szCs w:val="20"/>
        </w:rPr>
      </w:pPr>
      <w:r w:rsidRPr="002121A0">
        <w:rPr>
          <w:rFonts w:asciiTheme="minorHAnsi" w:hAnsiTheme="minorHAnsi" w:cstheme="minorHAnsi"/>
          <w:sz w:val="20"/>
          <w:szCs w:val="20"/>
        </w:rPr>
        <w:t>No hay documentos que contengan información sobre el problema o necesidad, su población, su cuantificación y su proceso de revisión o actualización</w:t>
      </w:r>
      <w:r>
        <w:rPr>
          <w:rFonts w:asciiTheme="minorHAnsi" w:hAnsiTheme="minorHAnsi" w:cstheme="minorHAnsi"/>
          <w:sz w:val="20"/>
          <w:szCs w:val="20"/>
        </w:rPr>
        <w:t>.</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w:t>
      </w:r>
      <w:proofErr w:type="spellStart"/>
      <w:r w:rsidRPr="00936D55">
        <w:rPr>
          <w:rFonts w:asciiTheme="minorHAnsi" w:hAnsiTheme="minorHAnsi" w:cstheme="minorHAnsi"/>
          <w:bCs/>
          <w:sz w:val="20"/>
          <w:szCs w:val="20"/>
          <w:lang w:val="es-ES"/>
        </w:rPr>
        <w:t>TdR</w:t>
      </w:r>
      <w:proofErr w:type="spellEnd"/>
      <w:r w:rsidRPr="00936D55">
        <w:rPr>
          <w:rFonts w:asciiTheme="minorHAnsi" w:hAnsiTheme="minorHAnsi" w:cstheme="minorHAnsi"/>
          <w:bCs/>
          <w:sz w:val="20"/>
          <w:szCs w:val="20"/>
          <w:lang w:val="es-ES"/>
        </w:rPr>
        <w:t xml:space="preserve">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12"/>
      <w:footerReference w:type="default" r:id="rId13"/>
      <w:headerReference w:type="first" r:id="rId14"/>
      <w:footerReference w:type="first" r:id="rId15"/>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51F81D6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402DFB">
          <w:rPr>
            <w:b/>
            <w:noProof/>
          </w:rPr>
          <w:t>7</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77F49AD2"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402DFB" w:rsidRPr="00402DFB">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133FFF" w:rsidRDefault="00B53A27" w:rsidP="00B53A27">
    <w:pPr>
      <w:ind w:left="3828"/>
      <w:jc w:val="right"/>
      <w:rPr>
        <w:rFonts w:ascii="Medium" w:hAnsi="Medium" w:cs="Arial"/>
        <w:b/>
        <w:color w:val="404040" w:themeColor="text1" w:themeTint="BF"/>
        <w:sz w:val="26"/>
        <w:szCs w:val="26"/>
      </w:rPr>
    </w:pPr>
    <w:r w:rsidRPr="00133FFF">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133FFF">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14913"/>
    <w:rsid w:val="00121D44"/>
    <w:rsid w:val="00131E38"/>
    <w:rsid w:val="00133FFF"/>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21A0"/>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2F77"/>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02DFB"/>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06349"/>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450A"/>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164BE"/>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300D"/>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n.empleo.gob.mx/contenido/publico/segob/aviso_de_privacidad.js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leate.sinaloa.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cms/uploads/attachment/file/633185/Aviso_de_privacidad_USNE_2021.pdf" TargetMode="External"/><Relationship Id="rId4" Type="http://schemas.openxmlformats.org/officeDocument/2006/relationships/settings" Target="settings.xml"/><Relationship Id="rId9" Type="http://schemas.openxmlformats.org/officeDocument/2006/relationships/hyperlink" Target="https://www.gob.mx/stps/documentos/programa-de-apoyo-al-empleo?idiom=es-M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B5164-6D13-45E7-8142-D9685C89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1683</Words>
  <Characters>9259</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12</cp:revision>
  <cp:lastPrinted>2021-10-18T17:24:00Z</cp:lastPrinted>
  <dcterms:created xsi:type="dcterms:W3CDTF">2022-12-15T17:02:00Z</dcterms:created>
  <dcterms:modified xsi:type="dcterms:W3CDTF">2023-07-06T18:35:00Z</dcterms:modified>
</cp:coreProperties>
</file>